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B6" w:rsidRPr="00367637" w:rsidRDefault="00F461B6" w:rsidP="00F461B6">
      <w:pPr>
        <w:ind w:left="1842" w:hangingChars="575" w:hanging="1842"/>
        <w:rPr>
          <w:rFonts w:ascii="Times New Roman" w:eastAsia="標楷體" w:hAnsi="Times New Roman"/>
          <w:b/>
          <w:sz w:val="32"/>
          <w:szCs w:val="32"/>
        </w:rPr>
      </w:pPr>
      <w:bookmarkStart w:id="0" w:name="_GoBack"/>
      <w:bookmarkEnd w:id="0"/>
      <w:r w:rsidRPr="00367637">
        <w:rPr>
          <w:rFonts w:ascii="Times New Roman" w:eastAsia="標楷體" w:hAnsi="Times New Roman" w:cs="Times New Roman" w:hint="eastAsia"/>
          <w:b/>
          <w:sz w:val="32"/>
          <w:szCs w:val="32"/>
        </w:rPr>
        <w:t>子項目</w:t>
      </w:r>
      <w:r w:rsidRPr="00367637">
        <w:rPr>
          <w:rFonts w:ascii="Times New Roman" w:eastAsia="標楷體" w:hAnsi="Times New Roman" w:cs="Times New Roman"/>
          <w:b/>
          <w:sz w:val="32"/>
          <w:szCs w:val="32"/>
        </w:rPr>
        <w:t>2-3</w:t>
      </w:r>
      <w:r w:rsidRPr="00367637">
        <w:rPr>
          <w:rFonts w:ascii="Times New Roman" w:eastAsia="標楷體" w:hAnsi="Times New Roman" w:cs="Times New Roman" w:hint="eastAsia"/>
          <w:b/>
          <w:sz w:val="32"/>
          <w:szCs w:val="32"/>
        </w:rPr>
        <w:t>：嘉義縣</w:t>
      </w:r>
      <w:r w:rsidRPr="00367637">
        <w:rPr>
          <w:rFonts w:ascii="Times New Roman" w:eastAsia="標楷體" w:hAnsi="Times New Roman" w:cs="Times New Roman"/>
          <w:b/>
          <w:sz w:val="32"/>
          <w:szCs w:val="32"/>
        </w:rPr>
        <w:t>113</w:t>
      </w:r>
      <w:r w:rsidRPr="00367637">
        <w:rPr>
          <w:rFonts w:ascii="Times New Roman" w:eastAsia="標楷體" w:hAnsi="Times New Roman" w:cs="Times New Roman" w:hint="eastAsia"/>
          <w:b/>
          <w:sz w:val="32"/>
          <w:szCs w:val="32"/>
        </w:rPr>
        <w:t>年原住民族相關內容融入</w:t>
      </w:r>
      <w:r w:rsidRPr="00367637">
        <w:rPr>
          <w:rFonts w:ascii="Times New Roman" w:eastAsia="標楷體" w:hAnsi="Times New Roman" w:cs="Times New Roman"/>
          <w:b/>
          <w:sz w:val="32"/>
          <w:szCs w:val="32"/>
        </w:rPr>
        <w:t>108</w:t>
      </w:r>
      <w:proofErr w:type="gramStart"/>
      <w:r w:rsidRPr="00367637">
        <w:rPr>
          <w:rFonts w:ascii="Times New Roman" w:eastAsia="標楷體" w:hAnsi="Times New Roman" w:cs="Times New Roman" w:hint="eastAsia"/>
          <w:b/>
          <w:sz w:val="32"/>
          <w:szCs w:val="32"/>
        </w:rPr>
        <w:t>課綱課程</w:t>
      </w:r>
      <w:proofErr w:type="gramEnd"/>
      <w:r w:rsidRPr="00367637">
        <w:rPr>
          <w:rFonts w:ascii="Times New Roman" w:eastAsia="標楷體" w:hAnsi="Times New Roman" w:hint="eastAsia"/>
          <w:b/>
          <w:sz w:val="32"/>
          <w:szCs w:val="32"/>
        </w:rPr>
        <w:t>教案徵稿實施計畫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依據</w:t>
      </w:r>
      <w:r w:rsidRPr="00367637">
        <w:rPr>
          <w:rFonts w:ascii="標楷體" w:eastAsia="標楷體" w:hAnsi="標楷體"/>
          <w:sz w:val="28"/>
          <w:szCs w:val="28"/>
        </w:rPr>
        <w:t>:</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依據教育部國民及學前教育署</w:t>
      </w:r>
      <w:r w:rsidRPr="007B5186">
        <w:rPr>
          <w:rFonts w:ascii="標楷體" w:eastAsia="標楷體" w:hAnsi="標楷體"/>
          <w:szCs w:val="24"/>
        </w:rPr>
        <w:t>112</w:t>
      </w:r>
      <w:r w:rsidRPr="007B5186">
        <w:rPr>
          <w:rFonts w:ascii="標楷體" w:eastAsia="標楷體" w:hAnsi="標楷體" w:hint="eastAsia"/>
          <w:szCs w:val="24"/>
        </w:rPr>
        <w:t>年</w:t>
      </w:r>
      <w:r w:rsidRPr="007B5186">
        <w:rPr>
          <w:rFonts w:ascii="標楷體" w:eastAsia="標楷體" w:hAnsi="標楷體"/>
          <w:szCs w:val="24"/>
        </w:rPr>
        <w:t>3</w:t>
      </w:r>
      <w:r w:rsidRPr="007B5186">
        <w:rPr>
          <w:rFonts w:ascii="標楷體" w:eastAsia="標楷體" w:hAnsi="標楷體" w:hint="eastAsia"/>
          <w:szCs w:val="24"/>
        </w:rPr>
        <w:t>月</w:t>
      </w:r>
      <w:r w:rsidRPr="007B5186">
        <w:rPr>
          <w:rFonts w:ascii="標楷體" w:eastAsia="標楷體" w:hAnsi="標楷體"/>
          <w:szCs w:val="24"/>
        </w:rPr>
        <w:t>16</w:t>
      </w:r>
      <w:r w:rsidRPr="007B5186">
        <w:rPr>
          <w:rFonts w:ascii="標楷體" w:eastAsia="標楷體" w:hAnsi="標楷體" w:hint="eastAsia"/>
          <w:szCs w:val="24"/>
        </w:rPr>
        <w:t>日</w:t>
      </w:r>
      <w:proofErr w:type="gramStart"/>
      <w:r w:rsidRPr="007B5186">
        <w:rPr>
          <w:rFonts w:ascii="標楷體" w:eastAsia="標楷體" w:hAnsi="標楷體" w:hint="eastAsia"/>
          <w:szCs w:val="24"/>
        </w:rPr>
        <w:t>臺教國署</w:t>
      </w:r>
      <w:proofErr w:type="gramEnd"/>
      <w:r w:rsidRPr="007B5186">
        <w:rPr>
          <w:rFonts w:ascii="標楷體" w:eastAsia="標楷體" w:hAnsi="標楷體" w:hint="eastAsia"/>
          <w:szCs w:val="24"/>
        </w:rPr>
        <w:t>原字第</w:t>
      </w:r>
      <w:r w:rsidRPr="007B5186">
        <w:rPr>
          <w:rFonts w:ascii="標楷體" w:eastAsia="標楷體" w:hAnsi="標楷體"/>
          <w:szCs w:val="24"/>
        </w:rPr>
        <w:t>1120034443</w:t>
      </w:r>
      <w:r w:rsidRPr="007B5186">
        <w:rPr>
          <w:rFonts w:ascii="標楷體" w:eastAsia="標楷體" w:hAnsi="標楷體" w:hint="eastAsia"/>
          <w:szCs w:val="24"/>
        </w:rPr>
        <w:t>號函辦理。</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「原住民族教育法」第</w:t>
      </w:r>
      <w:r w:rsidRPr="007B5186">
        <w:rPr>
          <w:rFonts w:ascii="標楷體" w:eastAsia="標楷體" w:hAnsi="標楷體"/>
          <w:szCs w:val="24"/>
        </w:rPr>
        <w:t>19</w:t>
      </w:r>
      <w:r w:rsidRPr="007B5186">
        <w:rPr>
          <w:rFonts w:ascii="標楷體" w:eastAsia="標楷體" w:hAnsi="標楷體" w:hint="eastAsia"/>
          <w:szCs w:val="24"/>
        </w:rPr>
        <w:t>條規定及「教育部國民及學前教育署補助辦理原住民族教育要點」辦理。</w:t>
      </w:r>
    </w:p>
    <w:p w:rsidR="00F461B6" w:rsidRPr="00367637"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szCs w:val="24"/>
        </w:rPr>
        <w:t>112</w:t>
      </w:r>
      <w:r w:rsidRPr="007B5186">
        <w:rPr>
          <w:rFonts w:ascii="標楷體" w:eastAsia="標楷體" w:hAnsi="標楷體" w:hint="eastAsia"/>
          <w:szCs w:val="24"/>
        </w:rPr>
        <w:t>學年度嘉義縣</w:t>
      </w:r>
      <w:r w:rsidRPr="00367637">
        <w:rPr>
          <w:rFonts w:ascii="標楷體" w:eastAsia="標楷體" w:hAnsi="標楷體" w:hint="eastAsia"/>
          <w:szCs w:val="24"/>
        </w:rPr>
        <w:t>原住民族教育資源中心計畫</w:t>
      </w:r>
      <w:r w:rsidRPr="00367637">
        <w:rPr>
          <w:rFonts w:ascii="標楷體" w:eastAsia="標楷體" w:hAnsi="標楷體"/>
          <w:szCs w:val="24"/>
        </w:rPr>
        <w:t>-</w:t>
      </w:r>
      <w:r w:rsidRPr="00367637">
        <w:rPr>
          <w:rFonts w:ascii="標楷體" w:eastAsia="標楷體" w:hAnsi="標楷體" w:hint="eastAsia"/>
          <w:szCs w:val="24"/>
        </w:rPr>
        <w:t>項目二</w:t>
      </w:r>
      <w:r w:rsidRPr="00367637">
        <w:rPr>
          <w:rFonts w:ascii="標楷體" w:eastAsia="標楷體" w:hAnsi="標楷體"/>
          <w:szCs w:val="24"/>
        </w:rPr>
        <w:t>:</w:t>
      </w:r>
      <w:r w:rsidRPr="00367637">
        <w:rPr>
          <w:rFonts w:ascii="標楷體" w:eastAsia="標楷體" w:hAnsi="標楷體" w:hint="eastAsia"/>
          <w:szCs w:val="24"/>
        </w:rPr>
        <w:t>原住民族教材編撰。</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目的</w:t>
      </w:r>
      <w:r w:rsidRPr="00367637">
        <w:rPr>
          <w:rFonts w:ascii="標楷體" w:eastAsia="標楷體" w:hAnsi="標楷體"/>
          <w:sz w:val="28"/>
          <w:szCs w:val="28"/>
        </w:rPr>
        <w:t>:</w:t>
      </w:r>
    </w:p>
    <w:p w:rsidR="00F461B6" w:rsidRPr="00367637" w:rsidRDefault="00F461B6" w:rsidP="00F461B6">
      <w:pPr>
        <w:pStyle w:val="a3"/>
        <w:numPr>
          <w:ilvl w:val="0"/>
          <w:numId w:val="16"/>
        </w:numPr>
        <w:suppressAutoHyphens w:val="0"/>
        <w:spacing w:line="360" w:lineRule="auto"/>
        <w:ind w:left="426" w:firstLine="0"/>
        <w:rPr>
          <w:rFonts w:ascii="標楷體" w:eastAsia="標楷體" w:hAnsi="標楷體"/>
          <w:szCs w:val="24"/>
        </w:rPr>
      </w:pPr>
      <w:r w:rsidRPr="00367637">
        <w:rPr>
          <w:rFonts w:ascii="標楷體" w:eastAsia="標楷體" w:hAnsi="標楷體" w:hint="eastAsia"/>
          <w:szCs w:val="24"/>
        </w:rPr>
        <w:t>徵選優良原住民族議題融入</w:t>
      </w:r>
      <w:r w:rsidRPr="00367637">
        <w:rPr>
          <w:rFonts w:ascii="標楷體" w:eastAsia="標楷體" w:hAnsi="標楷體"/>
          <w:szCs w:val="24"/>
        </w:rPr>
        <w:t>108</w:t>
      </w:r>
      <w:proofErr w:type="gramStart"/>
      <w:r w:rsidRPr="00367637">
        <w:rPr>
          <w:rFonts w:ascii="標楷體" w:eastAsia="標楷體" w:hAnsi="標楷體" w:hint="eastAsia"/>
          <w:szCs w:val="24"/>
        </w:rPr>
        <w:t>課綱教</w:t>
      </w:r>
      <w:proofErr w:type="gramEnd"/>
      <w:r w:rsidRPr="00367637">
        <w:rPr>
          <w:rFonts w:ascii="標楷體" w:eastAsia="標楷體" w:hAnsi="標楷體" w:hint="eastAsia"/>
          <w:szCs w:val="24"/>
        </w:rPr>
        <w:t>素養導向教案，以做為嘉義縣未來各級學校</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落實原住民教育議題融入課程之教學參考，期待達到「全民原教、</w:t>
      </w:r>
      <w:proofErr w:type="gramStart"/>
      <w:r w:rsidRPr="00367637">
        <w:rPr>
          <w:rFonts w:ascii="標楷體" w:eastAsia="標楷體" w:hAnsi="標楷體" w:hint="eastAsia"/>
          <w:szCs w:val="24"/>
        </w:rPr>
        <w:t>振復族</w:t>
      </w:r>
      <w:proofErr w:type="gramEnd"/>
      <w:r w:rsidRPr="00367637">
        <w:rPr>
          <w:rFonts w:ascii="標楷體" w:eastAsia="標楷體" w:hAnsi="標楷體" w:hint="eastAsia"/>
          <w:szCs w:val="24"/>
        </w:rPr>
        <w:t>語」之美</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好友善願景。</w:t>
      </w:r>
    </w:p>
    <w:p w:rsidR="00F461B6" w:rsidRPr="00367637" w:rsidRDefault="00F461B6" w:rsidP="00F461B6">
      <w:pPr>
        <w:pStyle w:val="a3"/>
        <w:numPr>
          <w:ilvl w:val="0"/>
          <w:numId w:val="16"/>
        </w:numPr>
        <w:suppressAutoHyphens w:val="0"/>
        <w:spacing w:line="360" w:lineRule="auto"/>
        <w:ind w:left="426" w:firstLine="31"/>
        <w:rPr>
          <w:rFonts w:ascii="標楷體" w:eastAsia="標楷體" w:hAnsi="標楷體"/>
          <w:szCs w:val="24"/>
        </w:rPr>
      </w:pPr>
      <w:r w:rsidRPr="00367637">
        <w:rPr>
          <w:rFonts w:ascii="標楷體" w:eastAsia="標楷體" w:hAnsi="標楷體" w:hint="eastAsia"/>
          <w:szCs w:val="24"/>
        </w:rPr>
        <w:t>將原住民族議題融入學校本位課程</w:t>
      </w:r>
      <w:r w:rsidRPr="00367637">
        <w:rPr>
          <w:rFonts w:ascii="標楷體" w:eastAsia="標楷體" w:hAnsi="標楷體"/>
          <w:szCs w:val="24"/>
        </w:rPr>
        <w:t>(</w:t>
      </w:r>
      <w:r w:rsidRPr="00367637">
        <w:rPr>
          <w:rFonts w:ascii="標楷體" w:eastAsia="標楷體" w:hAnsi="標楷體" w:hint="eastAsia"/>
          <w:szCs w:val="24"/>
        </w:rPr>
        <w:t>包括彈性課程</w:t>
      </w:r>
      <w:r w:rsidRPr="00367637">
        <w:rPr>
          <w:rFonts w:ascii="標楷體" w:eastAsia="標楷體" w:hAnsi="標楷體"/>
          <w:szCs w:val="24"/>
        </w:rPr>
        <w:t>)</w:t>
      </w:r>
      <w:r w:rsidRPr="00367637">
        <w:rPr>
          <w:rFonts w:ascii="標楷體" w:eastAsia="標楷體" w:hAnsi="標楷體" w:hint="eastAsia"/>
          <w:szCs w:val="24"/>
        </w:rPr>
        <w:t>及</w:t>
      </w:r>
      <w:r w:rsidRPr="00367637">
        <w:rPr>
          <w:rFonts w:ascii="標楷體" w:eastAsia="標楷體" w:hAnsi="標楷體"/>
          <w:szCs w:val="24"/>
        </w:rPr>
        <w:t>108</w:t>
      </w:r>
      <w:proofErr w:type="gramStart"/>
      <w:r w:rsidRPr="00367637">
        <w:rPr>
          <w:rFonts w:ascii="標楷體" w:eastAsia="標楷體" w:hAnsi="標楷體" w:hint="eastAsia"/>
          <w:szCs w:val="24"/>
        </w:rPr>
        <w:t>課綱部定</w:t>
      </w:r>
      <w:proofErr w:type="gramEnd"/>
      <w:r w:rsidRPr="00367637">
        <w:rPr>
          <w:rFonts w:ascii="標楷體" w:eastAsia="標楷體" w:hAnsi="標楷體" w:hint="eastAsia"/>
          <w:szCs w:val="24"/>
        </w:rPr>
        <w:t>課程，整合在地</w:t>
      </w:r>
    </w:p>
    <w:p w:rsidR="00F461B6" w:rsidRPr="00367637" w:rsidRDefault="00F461B6" w:rsidP="00F461B6">
      <w:pPr>
        <w:pStyle w:val="a3"/>
        <w:suppressAutoHyphens w:val="0"/>
        <w:spacing w:line="360" w:lineRule="auto"/>
        <w:ind w:left="457" w:firstLineChars="200" w:firstLine="480"/>
        <w:rPr>
          <w:rFonts w:ascii="標楷體" w:eastAsia="標楷體" w:hAnsi="標楷體"/>
          <w:szCs w:val="24"/>
        </w:rPr>
      </w:pPr>
      <w:r w:rsidRPr="00367637">
        <w:rPr>
          <w:rFonts w:ascii="標楷體" w:eastAsia="標楷體" w:hAnsi="標楷體" w:hint="eastAsia"/>
          <w:szCs w:val="24"/>
        </w:rPr>
        <w:t>耆老智慧及部落資源，讓原住民族教育貼近學生之生活。</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辦理機關</w:t>
      </w:r>
      <w:r w:rsidRPr="00367637">
        <w:rPr>
          <w:rFonts w:ascii="標楷體" w:eastAsia="標楷體" w:hAnsi="標楷體"/>
          <w:sz w:val="28"/>
          <w:szCs w:val="28"/>
        </w:rPr>
        <w:t>:</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指導單位</w:t>
      </w:r>
      <w:r w:rsidRPr="00367637">
        <w:rPr>
          <w:rFonts w:ascii="標楷體" w:eastAsia="標楷體" w:hAnsi="標楷體"/>
          <w:szCs w:val="24"/>
        </w:rPr>
        <w:t>:</w:t>
      </w:r>
      <w:r w:rsidRPr="00367637">
        <w:rPr>
          <w:rFonts w:ascii="標楷體" w:eastAsia="標楷體" w:hAnsi="標楷體" w:hint="eastAsia"/>
          <w:szCs w:val="24"/>
        </w:rPr>
        <w:t>教育部國教署。</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主辦單位</w:t>
      </w:r>
      <w:r w:rsidRPr="00367637">
        <w:rPr>
          <w:rFonts w:ascii="標楷體" w:eastAsia="標楷體" w:hAnsi="標楷體"/>
          <w:szCs w:val="24"/>
        </w:rPr>
        <w:t>:</w:t>
      </w:r>
      <w:r w:rsidRPr="00367637">
        <w:rPr>
          <w:rFonts w:ascii="標楷體" w:eastAsia="標楷體" w:hAnsi="標楷體" w:hint="eastAsia"/>
          <w:szCs w:val="24"/>
        </w:rPr>
        <w:t>嘉義縣政府教育處。</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承辦單位</w:t>
      </w:r>
      <w:r w:rsidRPr="00367637">
        <w:rPr>
          <w:rFonts w:ascii="標楷體" w:eastAsia="標楷體" w:hAnsi="標楷體"/>
          <w:szCs w:val="24"/>
        </w:rPr>
        <w:t>:</w:t>
      </w:r>
      <w:r w:rsidRPr="00367637">
        <w:rPr>
          <w:rFonts w:ascii="標楷體" w:eastAsia="標楷體" w:hAnsi="標楷體" w:hint="eastAsia"/>
          <w:szCs w:val="24"/>
        </w:rPr>
        <w:t>嘉義縣原住民族教育資源中心。</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計畫內容</w:t>
      </w:r>
      <w:r w:rsidRPr="00367637">
        <w:rPr>
          <w:rFonts w:ascii="標楷體" w:eastAsia="標楷體" w:hAnsi="標楷體"/>
          <w:sz w:val="28"/>
          <w:szCs w:val="28"/>
        </w:rPr>
        <w:t>:</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原住民議題融入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導向教案甄選：內容主題以</w:t>
      </w:r>
      <w:r w:rsidRPr="00367637">
        <w:rPr>
          <w:rFonts w:ascii="標楷體" w:eastAsia="標楷體" w:hAnsi="標楷體"/>
        </w:rPr>
        <w:t>108</w:t>
      </w:r>
      <w:proofErr w:type="gramStart"/>
      <w:r w:rsidRPr="00367637">
        <w:rPr>
          <w:rFonts w:ascii="標楷體" w:eastAsia="標楷體" w:hAnsi="標楷體" w:hint="eastAsia"/>
        </w:rPr>
        <w:t>課綱原住民</w:t>
      </w:r>
      <w:proofErr w:type="gramEnd"/>
      <w:r w:rsidRPr="00367637">
        <w:rPr>
          <w:rFonts w:ascii="標楷體" w:eastAsia="標楷體" w:hAnsi="標楷體" w:hint="eastAsia"/>
        </w:rPr>
        <w:t>族議題</w:t>
      </w:r>
      <w:proofErr w:type="gramStart"/>
      <w:r w:rsidRPr="00367637">
        <w:rPr>
          <w:rFonts w:ascii="標楷體" w:eastAsia="標楷體" w:hAnsi="標楷體" w:hint="eastAsia"/>
        </w:rPr>
        <w:t>融入部定課</w:t>
      </w:r>
      <w:proofErr w:type="gramEnd"/>
      <w:r w:rsidRPr="00367637">
        <w:rPr>
          <w:rFonts w:ascii="標楷體" w:eastAsia="標楷體" w:hAnsi="標楷體" w:hint="eastAsia"/>
        </w:rPr>
        <w:t>程</w:t>
      </w:r>
      <w:r w:rsidRPr="00367637">
        <w:rPr>
          <w:rFonts w:ascii="標楷體" w:eastAsia="標楷體" w:hAnsi="標楷體"/>
        </w:rPr>
        <w:t>(</w:t>
      </w:r>
      <w:r w:rsidRPr="00367637">
        <w:rPr>
          <w:rFonts w:ascii="標楷體" w:eastAsia="標楷體" w:hAnsi="標楷體" w:hint="eastAsia"/>
        </w:rPr>
        <w:t>含原住民族相關之學習內容條目及議題融入手冊相關內容</w:t>
      </w:r>
      <w:r w:rsidRPr="00367637">
        <w:rPr>
          <w:rFonts w:ascii="標楷體" w:eastAsia="標楷體" w:hAnsi="標楷體"/>
        </w:rPr>
        <w:t>)</w:t>
      </w:r>
      <w:r w:rsidRPr="00367637">
        <w:rPr>
          <w:rFonts w:ascii="標楷體" w:eastAsia="標楷體" w:hAnsi="標楷體" w:hint="eastAsia"/>
        </w:rPr>
        <w:t>、原住民族科學</w:t>
      </w:r>
      <w:r w:rsidRPr="00367637">
        <w:rPr>
          <w:rFonts w:ascii="標楷體" w:eastAsia="標楷體" w:hAnsi="標楷體"/>
        </w:rPr>
        <w:t>(</w:t>
      </w:r>
      <w:r w:rsidRPr="00367637">
        <w:rPr>
          <w:rFonts w:ascii="標楷體" w:eastAsia="標楷體" w:hAnsi="標楷體" w:hint="eastAsia"/>
        </w:rPr>
        <w:t>含數學知識</w:t>
      </w:r>
      <w:r w:rsidRPr="00367637">
        <w:rPr>
          <w:rFonts w:ascii="標楷體" w:eastAsia="標楷體" w:hAnsi="標楷體"/>
        </w:rPr>
        <w:t>)</w:t>
      </w:r>
      <w:r w:rsidRPr="00367637">
        <w:rPr>
          <w:rFonts w:ascii="標楷體" w:eastAsia="標楷體" w:hAnsi="標楷體" w:hint="eastAsia"/>
        </w:rPr>
        <w:t>、原住民族歷史與轉型正義、原住民族文學、原住民各族藝術之美、本土語領域</w:t>
      </w:r>
      <w:r w:rsidRPr="00367637">
        <w:rPr>
          <w:rFonts w:ascii="標楷體" w:eastAsia="標楷體" w:hAnsi="標楷體"/>
        </w:rPr>
        <w:t>(</w:t>
      </w:r>
      <w:r w:rsidRPr="00367637">
        <w:rPr>
          <w:rFonts w:ascii="標楷體" w:eastAsia="標楷體" w:hAnsi="標楷體" w:hint="eastAsia"/>
        </w:rPr>
        <w:t>原住民語</w:t>
      </w:r>
      <w:r w:rsidRPr="00367637">
        <w:rPr>
          <w:rFonts w:ascii="標楷體" w:eastAsia="標楷體" w:hAnsi="標楷體"/>
        </w:rPr>
        <w:t>)</w:t>
      </w:r>
      <w:r w:rsidRPr="00367637">
        <w:rPr>
          <w:rFonts w:ascii="標楷體" w:eastAsia="標楷體" w:hAnsi="標楷體" w:hint="eastAsia"/>
        </w:rPr>
        <w:t>教案及其他有關原住民族知識體系等主題之教案設計。</w:t>
      </w:r>
    </w:p>
    <w:p w:rsidR="00F461B6" w:rsidRPr="00367637" w:rsidRDefault="00F461B6" w:rsidP="00F461B6">
      <w:pPr>
        <w:pStyle w:val="a3"/>
        <w:numPr>
          <w:ilvl w:val="0"/>
          <w:numId w:val="17"/>
        </w:numPr>
        <w:suppressAutoHyphens w:val="0"/>
        <w:spacing w:line="360" w:lineRule="auto"/>
        <w:rPr>
          <w:rFonts w:ascii="標楷體" w:eastAsia="標楷體" w:hAnsi="標楷體"/>
        </w:rPr>
      </w:pPr>
      <w:r w:rsidRPr="00367637">
        <w:rPr>
          <w:rFonts w:ascii="標楷體" w:eastAsia="標楷體" w:hAnsi="標楷體" w:hint="eastAsia"/>
        </w:rPr>
        <w:t>原住民族各族知識內容均可以投稿，也歡迎內容將「族語」融入教案內容設計。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教案以高中、國中、國小學生為教學對象，實施學校可以包含實驗教育學校、原住民族重點學校及一般學校，以原住民族議題融入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導向教學規畫</w:t>
      </w:r>
      <w:r w:rsidRPr="00367637">
        <w:rPr>
          <w:rFonts w:ascii="標楷體" w:eastAsia="標楷體" w:hAnsi="標楷體"/>
        </w:rPr>
        <w:t>2</w:t>
      </w:r>
      <w:r w:rsidRPr="00367637">
        <w:rPr>
          <w:rFonts w:ascii="標楷體" w:eastAsia="標楷體" w:hAnsi="標楷體" w:hint="eastAsia"/>
        </w:rPr>
        <w:t>節課</w:t>
      </w:r>
      <w:r w:rsidRPr="00367637">
        <w:rPr>
          <w:rFonts w:ascii="標楷體" w:eastAsia="標楷體" w:hAnsi="標楷體"/>
        </w:rPr>
        <w:t xml:space="preserve"> (</w:t>
      </w:r>
      <w:r w:rsidRPr="00367637">
        <w:rPr>
          <w:rFonts w:ascii="標楷體" w:eastAsia="標楷體" w:hAnsi="標楷體" w:hint="eastAsia"/>
        </w:rPr>
        <w:t>含</w:t>
      </w:r>
      <w:r w:rsidRPr="00367637">
        <w:rPr>
          <w:rFonts w:ascii="標楷體" w:eastAsia="標楷體" w:hAnsi="標楷體"/>
        </w:rPr>
        <w:t>)</w:t>
      </w:r>
      <w:r w:rsidRPr="00367637">
        <w:rPr>
          <w:rFonts w:ascii="標楷體" w:eastAsia="標楷體" w:hAnsi="標楷體" w:hint="eastAsia"/>
        </w:rPr>
        <w:t>以上的教學內容、教學方案須為完整的教學活動設計。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lastRenderedPageBreak/>
        <w:t>每件教案限報名</w:t>
      </w:r>
      <w:r w:rsidRPr="00367637">
        <w:rPr>
          <w:rFonts w:ascii="標楷體" w:eastAsia="標楷體" w:hAnsi="標楷體"/>
        </w:rPr>
        <w:t>1~2</w:t>
      </w:r>
      <w:r w:rsidRPr="00367637">
        <w:rPr>
          <w:rFonts w:ascii="標楷體" w:eastAsia="標楷體" w:hAnsi="標楷體" w:hint="eastAsia"/>
        </w:rPr>
        <w:t>位作者。</w:t>
      </w:r>
    </w:p>
    <w:p w:rsidR="00F461B6" w:rsidRPr="00367637" w:rsidRDefault="00F461B6" w:rsidP="00F461B6">
      <w:pPr>
        <w:suppressAutoHyphens w:val="0"/>
        <w:spacing w:line="360" w:lineRule="auto"/>
        <w:ind w:left="480"/>
        <w:rPr>
          <w:rFonts w:ascii="標楷體" w:eastAsia="標楷體" w:hAnsi="標楷體"/>
          <w:sz w:val="28"/>
          <w:szCs w:val="28"/>
        </w:rPr>
      </w:pP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參加對象及組別</w:t>
      </w:r>
      <w:r w:rsidRPr="00367637">
        <w:rPr>
          <w:rFonts w:ascii="標楷體" w:eastAsia="標楷體" w:hAnsi="標楷體"/>
          <w:sz w:val="28"/>
          <w:szCs w:val="28"/>
        </w:rPr>
        <w:t>:</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參加對象</w:t>
      </w:r>
      <w:r w:rsidRPr="00367637">
        <w:rPr>
          <w:rFonts w:ascii="標楷體" w:eastAsia="標楷體" w:hAnsi="標楷體"/>
          <w:szCs w:val="24"/>
        </w:rPr>
        <w:t>:</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嘉義縣各級學校</w:t>
      </w:r>
      <w:r w:rsidRPr="00367637">
        <w:rPr>
          <w:rFonts w:ascii="標楷體" w:eastAsia="標楷體" w:hAnsi="標楷體"/>
          <w:szCs w:val="24"/>
        </w:rPr>
        <w:t>(</w:t>
      </w:r>
      <w:r w:rsidRPr="00367637">
        <w:rPr>
          <w:rFonts w:ascii="標楷體" w:eastAsia="標楷體" w:hAnsi="標楷體" w:hint="eastAsia"/>
          <w:szCs w:val="24"/>
        </w:rPr>
        <w:t>包含實驗教育學校</w:t>
      </w:r>
      <w:r w:rsidRPr="00367637">
        <w:rPr>
          <w:rFonts w:ascii="標楷體" w:eastAsia="標楷體" w:hAnsi="標楷體"/>
          <w:szCs w:val="24"/>
        </w:rPr>
        <w:t>)</w:t>
      </w:r>
      <w:r w:rsidRPr="00367637">
        <w:rPr>
          <w:rFonts w:ascii="標楷體" w:eastAsia="標楷體" w:hAnsi="標楷體" w:hint="eastAsia"/>
          <w:szCs w:val="24"/>
        </w:rPr>
        <w:t>具熱忱且有意願之現職教師、代理教師、代課教師、實習教師皆可以報名參加。</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嘉義地區具有原住民學生資源中心之大學</w:t>
      </w:r>
      <w:r w:rsidRPr="00367637">
        <w:rPr>
          <w:rFonts w:ascii="標楷體" w:eastAsia="標楷體" w:hAnsi="標楷體"/>
          <w:szCs w:val="24"/>
        </w:rPr>
        <w:t>(</w:t>
      </w:r>
      <w:r w:rsidRPr="00367637">
        <w:rPr>
          <w:rFonts w:ascii="標楷體" w:eastAsia="標楷體" w:hAnsi="標楷體" w:hint="eastAsia"/>
          <w:szCs w:val="24"/>
        </w:rPr>
        <w:t>國立中正大學、國立嘉義大學、吳鳳科技大學、南華大學</w:t>
      </w:r>
      <w:r w:rsidRPr="00367637">
        <w:rPr>
          <w:rFonts w:ascii="標楷體" w:eastAsia="標楷體" w:hAnsi="標楷體"/>
          <w:szCs w:val="24"/>
        </w:rPr>
        <w:t>)</w:t>
      </w:r>
      <w:r w:rsidRPr="00367637">
        <w:rPr>
          <w:rFonts w:ascii="標楷體" w:eastAsia="標楷體" w:hAnsi="標楷體" w:hint="eastAsia"/>
          <w:szCs w:val="24"/>
        </w:rPr>
        <w:t>對於原住民族教育有興趣之教職員及學生。</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鄒語推動組織、嘉義縣原住民族部落大學教師及工作人員。</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嘉義縣對原住民族文化有興趣之社區民眾及教育相關人員參加教案徵選。</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備註</w:t>
      </w:r>
      <w:r w:rsidRPr="00367637">
        <w:rPr>
          <w:rFonts w:ascii="標楷體" w:eastAsia="標楷體" w:hAnsi="標楷體"/>
          <w:szCs w:val="24"/>
        </w:rPr>
        <w:t>:</w:t>
      </w:r>
      <w:r w:rsidRPr="00367637">
        <w:rPr>
          <w:rFonts w:ascii="標楷體" w:eastAsia="標楷體" w:hAnsi="標楷體" w:hint="eastAsia"/>
          <w:szCs w:val="24"/>
        </w:rPr>
        <w:t>本案</w:t>
      </w:r>
      <w:proofErr w:type="gramStart"/>
      <w:r w:rsidRPr="00367637">
        <w:rPr>
          <w:rFonts w:ascii="標楷體" w:eastAsia="標楷體" w:hAnsi="標楷體" w:hint="eastAsia"/>
          <w:szCs w:val="24"/>
        </w:rPr>
        <w:t>採</w:t>
      </w:r>
      <w:proofErr w:type="gramEnd"/>
      <w:r w:rsidRPr="00367637">
        <w:rPr>
          <w:rFonts w:ascii="標楷體" w:eastAsia="標楷體" w:hAnsi="標楷體" w:hint="eastAsia"/>
          <w:szCs w:val="24"/>
        </w:rPr>
        <w:t>鼓勵參加模式，但嘉義縣原住民族教育資源中心內部人員也可以參加投稿，但教案不支稿費，也不予行政獎勵，以示公平。</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參賽組別</w:t>
      </w:r>
      <w:r w:rsidRPr="00367637">
        <w:rPr>
          <w:rFonts w:ascii="標楷體" w:eastAsia="標楷體" w:hAnsi="標楷體"/>
          <w:szCs w:val="24"/>
        </w:rPr>
        <w:t>:</w:t>
      </w:r>
      <w:r w:rsidRPr="00367637">
        <w:rPr>
          <w:rFonts w:ascii="標楷體" w:eastAsia="標楷體" w:hAnsi="標楷體" w:hint="eastAsia"/>
          <w:szCs w:val="24"/>
        </w:rPr>
        <w:t>依據類別及適用對象分為五組徵選，並依據實驗教育及非實驗教育分別評比，預計收錄</w:t>
      </w:r>
      <w:r w:rsidRPr="00367637">
        <w:rPr>
          <w:rFonts w:ascii="標楷體" w:eastAsia="標楷體" w:hAnsi="標楷體"/>
          <w:szCs w:val="24"/>
        </w:rPr>
        <w:t>10-15</w:t>
      </w:r>
      <w:r w:rsidRPr="00367637">
        <w:rPr>
          <w:rFonts w:ascii="標楷體" w:eastAsia="標楷體" w:hAnsi="標楷體" w:hint="eastAsia"/>
          <w:szCs w:val="24"/>
        </w:rPr>
        <w:t>件作品，並支以稿費。</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國小低年級組</w:t>
      </w:r>
      <w:r w:rsidRPr="00367637">
        <w:rPr>
          <w:rFonts w:ascii="標楷體" w:eastAsia="標楷體" w:hAnsi="標楷體"/>
          <w:szCs w:val="24"/>
        </w:rPr>
        <w:t>/</w:t>
      </w:r>
      <w:r w:rsidRPr="00367637">
        <w:rPr>
          <w:rFonts w:ascii="標楷體" w:eastAsia="標楷體" w:hAnsi="標楷體" w:hint="eastAsia"/>
          <w:szCs w:val="24"/>
        </w:rPr>
        <w:t>國小低年級實驗教育組</w:t>
      </w:r>
      <w:r w:rsidRPr="00367637">
        <w:rPr>
          <w:rFonts w:ascii="標楷體" w:eastAsia="標楷體" w:hAnsi="標楷體"/>
          <w:szCs w:val="24"/>
        </w:rPr>
        <w:t>:</w:t>
      </w:r>
      <w:r w:rsidRPr="00367637">
        <w:rPr>
          <w:rFonts w:ascii="標楷體" w:eastAsia="標楷體" w:hAnsi="標楷體" w:hint="eastAsia"/>
          <w:szCs w:val="24"/>
        </w:rPr>
        <w:t>內容適用於國小低年級學生。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國小中年級組</w:t>
      </w:r>
      <w:r w:rsidRPr="00367637">
        <w:rPr>
          <w:rFonts w:ascii="標楷體" w:eastAsia="標楷體" w:hAnsi="標楷體"/>
          <w:szCs w:val="24"/>
        </w:rPr>
        <w:t>/</w:t>
      </w:r>
      <w:r w:rsidRPr="00367637">
        <w:rPr>
          <w:rFonts w:ascii="標楷體" w:eastAsia="標楷體" w:hAnsi="標楷體" w:hint="eastAsia"/>
          <w:szCs w:val="24"/>
        </w:rPr>
        <w:t>國小中年級實驗教育組</w:t>
      </w:r>
      <w:r w:rsidRPr="00367637">
        <w:rPr>
          <w:rFonts w:ascii="標楷體" w:eastAsia="標楷體" w:hAnsi="標楷體"/>
          <w:szCs w:val="24"/>
        </w:rPr>
        <w:t>:</w:t>
      </w:r>
      <w:r w:rsidRPr="00367637">
        <w:rPr>
          <w:rFonts w:ascii="標楷體" w:eastAsia="標楷體" w:hAnsi="標楷體" w:hint="eastAsia"/>
          <w:szCs w:val="24"/>
        </w:rPr>
        <w:t>內容適用於國小中年級學生。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國小高年級組</w:t>
      </w:r>
      <w:r w:rsidRPr="00367637">
        <w:rPr>
          <w:rFonts w:ascii="標楷體" w:eastAsia="標楷體" w:hAnsi="標楷體"/>
          <w:szCs w:val="24"/>
        </w:rPr>
        <w:t>/</w:t>
      </w:r>
      <w:r w:rsidRPr="00367637">
        <w:rPr>
          <w:rFonts w:ascii="標楷體" w:eastAsia="標楷體" w:hAnsi="標楷體" w:hint="eastAsia"/>
          <w:szCs w:val="24"/>
        </w:rPr>
        <w:t>國小高年級實驗教育組</w:t>
      </w:r>
      <w:r w:rsidRPr="00367637">
        <w:rPr>
          <w:rFonts w:ascii="標楷體" w:eastAsia="標楷體" w:hAnsi="標楷體"/>
          <w:szCs w:val="24"/>
        </w:rPr>
        <w:t>:</w:t>
      </w:r>
      <w:r w:rsidRPr="00367637">
        <w:rPr>
          <w:rFonts w:ascii="標楷體" w:eastAsia="標楷體" w:hAnsi="標楷體" w:hint="eastAsia"/>
          <w:szCs w:val="24"/>
        </w:rPr>
        <w:t>內容適用於國小高年級學生。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國中組</w:t>
      </w:r>
      <w:r w:rsidRPr="00367637">
        <w:rPr>
          <w:rFonts w:ascii="標楷體" w:eastAsia="標楷體" w:hAnsi="標楷體"/>
          <w:szCs w:val="24"/>
        </w:rPr>
        <w:t>/</w:t>
      </w:r>
      <w:r w:rsidRPr="00367637">
        <w:rPr>
          <w:rFonts w:ascii="標楷體" w:eastAsia="標楷體" w:hAnsi="標楷體" w:hint="eastAsia"/>
          <w:szCs w:val="24"/>
        </w:rPr>
        <w:t>國中實驗教育組</w:t>
      </w:r>
      <w:r w:rsidRPr="00367637">
        <w:rPr>
          <w:rFonts w:ascii="標楷體" w:eastAsia="標楷體" w:hAnsi="標楷體"/>
          <w:szCs w:val="24"/>
        </w:rPr>
        <w:t>:</w:t>
      </w:r>
      <w:r w:rsidRPr="00367637">
        <w:rPr>
          <w:rFonts w:ascii="標楷體" w:eastAsia="標楷體" w:hAnsi="標楷體" w:hint="eastAsia"/>
          <w:szCs w:val="24"/>
        </w:rPr>
        <w:t>內容適用於國中七到九年級學生。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高中組</w:t>
      </w:r>
      <w:r w:rsidRPr="00367637">
        <w:rPr>
          <w:rFonts w:ascii="標楷體" w:eastAsia="標楷體" w:hAnsi="標楷體"/>
          <w:szCs w:val="24"/>
        </w:rPr>
        <w:t>/</w:t>
      </w:r>
      <w:r w:rsidRPr="00367637">
        <w:rPr>
          <w:rFonts w:ascii="標楷體" w:eastAsia="標楷體" w:hAnsi="標楷體" w:hint="eastAsia"/>
          <w:szCs w:val="24"/>
        </w:rPr>
        <w:t>高中實驗教育組</w:t>
      </w:r>
      <w:r w:rsidRPr="00367637">
        <w:rPr>
          <w:rFonts w:ascii="標楷體" w:eastAsia="標楷體" w:hAnsi="標楷體"/>
          <w:szCs w:val="24"/>
        </w:rPr>
        <w:t>:</w:t>
      </w:r>
      <w:r w:rsidRPr="00367637">
        <w:rPr>
          <w:rFonts w:ascii="標楷體" w:eastAsia="標楷體" w:hAnsi="標楷體" w:hint="eastAsia"/>
          <w:szCs w:val="24"/>
        </w:rPr>
        <w:t>內容適用於高中十到十二年級學生。</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作品繳交格式</w:t>
      </w:r>
      <w:r w:rsidRPr="00367637">
        <w:rPr>
          <w:rFonts w:ascii="標楷體" w:eastAsia="標楷體" w:hAnsi="標楷體"/>
          <w:sz w:val="28"/>
          <w:szCs w:val="28"/>
        </w:rPr>
        <w:t>:</w:t>
      </w:r>
    </w:p>
    <w:p w:rsidR="00F461B6" w:rsidRPr="00367637" w:rsidRDefault="00F461B6" w:rsidP="00F461B6">
      <w:pPr>
        <w:pStyle w:val="a3"/>
        <w:numPr>
          <w:ilvl w:val="0"/>
          <w:numId w:val="6"/>
        </w:numPr>
        <w:suppressAutoHyphens w:val="0"/>
        <w:spacing w:line="360" w:lineRule="auto"/>
        <w:rPr>
          <w:rFonts w:ascii="標楷體" w:eastAsia="標楷體" w:hAnsi="標楷體"/>
          <w:szCs w:val="24"/>
        </w:rPr>
      </w:pPr>
      <w:r w:rsidRPr="00367637">
        <w:rPr>
          <w:rFonts w:ascii="標楷體" w:eastAsia="標楷體" w:hAnsi="標楷體" w:hint="eastAsia"/>
          <w:szCs w:val="24"/>
        </w:rPr>
        <w:t>書面資料</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紙本文件規格為</w:t>
      </w:r>
      <w:r w:rsidRPr="00367637">
        <w:rPr>
          <w:rFonts w:ascii="標楷體" w:eastAsia="標楷體" w:hAnsi="標楷體"/>
          <w:szCs w:val="24"/>
        </w:rPr>
        <w:t>:A4</w:t>
      </w:r>
      <w:r w:rsidRPr="00367637">
        <w:rPr>
          <w:rFonts w:ascii="標楷體" w:eastAsia="標楷體" w:hAnsi="標楷體" w:hint="eastAsia"/>
          <w:szCs w:val="24"/>
        </w:rPr>
        <w:t>大小尺寸。</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輸出</w:t>
      </w:r>
      <w:r w:rsidRPr="00367637">
        <w:rPr>
          <w:rFonts w:ascii="標楷體" w:eastAsia="標楷體" w:hAnsi="標楷體"/>
          <w:szCs w:val="24"/>
        </w:rPr>
        <w:t>:</w:t>
      </w:r>
      <w:r w:rsidRPr="00367637">
        <w:rPr>
          <w:rFonts w:ascii="標楷體" w:eastAsia="標楷體" w:hAnsi="標楷體" w:hint="eastAsia"/>
          <w:szCs w:val="24"/>
        </w:rPr>
        <w:t>黑白或彩色輸出均可，單面印製。</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裝訂</w:t>
      </w:r>
      <w:r w:rsidRPr="00367637">
        <w:rPr>
          <w:rFonts w:ascii="標楷體" w:eastAsia="標楷體" w:hAnsi="標楷體"/>
          <w:szCs w:val="24"/>
        </w:rPr>
        <w:t>:</w:t>
      </w:r>
      <w:r w:rsidRPr="00367637">
        <w:rPr>
          <w:rFonts w:ascii="標楷體" w:eastAsia="標楷體" w:hAnsi="標楷體" w:hint="eastAsia"/>
          <w:szCs w:val="24"/>
        </w:rPr>
        <w:t>左側以</w:t>
      </w:r>
      <w:r w:rsidRPr="00367637">
        <w:rPr>
          <w:rFonts w:ascii="標楷體" w:eastAsia="標楷體" w:hAnsi="標楷體"/>
          <w:szCs w:val="24"/>
        </w:rPr>
        <w:t>2~3</w:t>
      </w:r>
      <w:r w:rsidRPr="00367637">
        <w:rPr>
          <w:rFonts w:ascii="標楷體" w:eastAsia="標楷體" w:hAnsi="標楷體" w:hint="eastAsia"/>
          <w:szCs w:val="24"/>
        </w:rPr>
        <w:t>根釘書機裝訂，除封面外，內頁文字</w:t>
      </w:r>
      <w:r w:rsidRPr="00367637">
        <w:rPr>
          <w:rFonts w:ascii="標楷體" w:eastAsia="標楷體" w:hAnsi="標楷體"/>
          <w:szCs w:val="24"/>
        </w:rPr>
        <w:t>(</w:t>
      </w:r>
      <w:r w:rsidRPr="00367637">
        <w:rPr>
          <w:rFonts w:ascii="標楷體" w:eastAsia="標楷體" w:hAnsi="標楷體" w:hint="eastAsia"/>
          <w:szCs w:val="24"/>
        </w:rPr>
        <w:t>含表格、圖片、參考資料等</w:t>
      </w:r>
      <w:r w:rsidRPr="00367637">
        <w:rPr>
          <w:rFonts w:ascii="標楷體" w:eastAsia="標楷體" w:hAnsi="標楷體"/>
          <w:szCs w:val="24"/>
        </w:rPr>
        <w:t>)</w:t>
      </w:r>
      <w:r w:rsidRPr="00367637">
        <w:rPr>
          <w:rFonts w:ascii="標楷體" w:eastAsia="標楷體" w:hAnsi="標楷體" w:hint="eastAsia"/>
          <w:szCs w:val="24"/>
        </w:rPr>
        <w:t>的總頁數不得超過</w:t>
      </w:r>
      <w:r w:rsidRPr="00367637">
        <w:rPr>
          <w:rFonts w:ascii="標楷體" w:eastAsia="標楷體" w:hAnsi="標楷體"/>
          <w:szCs w:val="24"/>
        </w:rPr>
        <w:t>20</w:t>
      </w:r>
      <w:r w:rsidRPr="00367637">
        <w:rPr>
          <w:rFonts w:ascii="標楷體" w:eastAsia="標楷體" w:hAnsi="標楷體" w:hint="eastAsia"/>
          <w:szCs w:val="24"/>
        </w:rPr>
        <w:t>頁，需設定頁碼於頁底；依序為：封面、內文。</w:t>
      </w:r>
    </w:p>
    <w:p w:rsidR="00F461B6" w:rsidRPr="00367637" w:rsidRDefault="00F461B6" w:rsidP="00F461B6">
      <w:pPr>
        <w:pStyle w:val="a3"/>
        <w:numPr>
          <w:ilvl w:val="0"/>
          <w:numId w:val="7"/>
        </w:numPr>
        <w:suppressAutoHyphens w:val="0"/>
        <w:spacing w:line="360" w:lineRule="auto"/>
        <w:rPr>
          <w:rFonts w:ascii="Times New Roman" w:eastAsia="標楷體" w:hAnsi="Times New Roman"/>
          <w:szCs w:val="24"/>
        </w:rPr>
      </w:pPr>
      <w:r w:rsidRPr="00367637">
        <w:rPr>
          <w:rFonts w:ascii="標楷體" w:eastAsia="標楷體" w:hAnsi="標楷體" w:hint="eastAsia"/>
          <w:szCs w:val="24"/>
        </w:rPr>
        <w:t>內文之格式：</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字型：中文使用標楷體；英文、數字採用</w:t>
      </w:r>
      <w:r w:rsidRPr="00367637">
        <w:rPr>
          <w:rFonts w:ascii="Times New Roman" w:eastAsia="標楷體" w:hAnsi="Times New Roman"/>
          <w:szCs w:val="24"/>
        </w:rPr>
        <w:t>Times New Roman</w:t>
      </w:r>
      <w:r w:rsidRPr="00367637">
        <w:rPr>
          <w:rFonts w:ascii="Times New Roman" w:eastAsia="標楷體" w:hAnsi="Times New Roman" w:hint="eastAsia"/>
          <w:szCs w:val="24"/>
        </w:rPr>
        <w:t>。</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lastRenderedPageBreak/>
        <w:t>字級：標題</w:t>
      </w:r>
      <w:r w:rsidRPr="00367637">
        <w:rPr>
          <w:rFonts w:ascii="Times New Roman" w:eastAsia="標楷體" w:hAnsi="Times New Roman"/>
          <w:szCs w:val="24"/>
        </w:rPr>
        <w:t>16</w:t>
      </w:r>
      <w:r w:rsidRPr="00367637">
        <w:rPr>
          <w:rFonts w:ascii="Times New Roman" w:eastAsia="標楷體" w:hAnsi="Times New Roman" w:hint="eastAsia"/>
          <w:szCs w:val="24"/>
        </w:rPr>
        <w:t>字號，內文</w:t>
      </w:r>
      <w:r w:rsidRPr="00367637">
        <w:rPr>
          <w:rFonts w:ascii="Times New Roman" w:eastAsia="標楷體" w:hAnsi="Times New Roman"/>
          <w:szCs w:val="24"/>
        </w:rPr>
        <w:t>12</w:t>
      </w:r>
      <w:r w:rsidRPr="00367637">
        <w:rPr>
          <w:rFonts w:ascii="Times New Roman" w:eastAsia="標楷體" w:hAnsi="Times New Roman" w:hint="eastAsia"/>
          <w:szCs w:val="24"/>
        </w:rPr>
        <w:t>字號。</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行高</w:t>
      </w:r>
      <w:r w:rsidRPr="00367637">
        <w:rPr>
          <w:rFonts w:ascii="Times New Roman" w:eastAsia="標楷體" w:hAnsi="Times New Roman"/>
          <w:szCs w:val="24"/>
        </w:rPr>
        <w:t>:1.5</w:t>
      </w:r>
      <w:r w:rsidRPr="00367637">
        <w:rPr>
          <w:rFonts w:ascii="Times New Roman" w:eastAsia="標楷體" w:hAnsi="Times New Roman" w:hint="eastAsia"/>
          <w:szCs w:val="24"/>
        </w:rPr>
        <w:t>倍行高。</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邊界</w:t>
      </w:r>
      <w:r w:rsidRPr="00367637">
        <w:rPr>
          <w:rFonts w:ascii="Times New Roman" w:eastAsia="標楷體" w:hAnsi="Times New Roman"/>
          <w:szCs w:val="24"/>
        </w:rPr>
        <w:t>:</w:t>
      </w:r>
      <w:r w:rsidRPr="00367637">
        <w:rPr>
          <w:rFonts w:ascii="Times New Roman" w:eastAsia="標楷體" w:hAnsi="Times New Roman" w:hint="eastAsia"/>
          <w:szCs w:val="24"/>
        </w:rPr>
        <w:t>上、下、左、右距離各</w:t>
      </w:r>
      <w:r w:rsidRPr="00367637">
        <w:rPr>
          <w:rFonts w:ascii="Times New Roman" w:eastAsia="標楷體" w:hAnsi="Times New Roman"/>
          <w:szCs w:val="24"/>
        </w:rPr>
        <w:t>2cm</w:t>
      </w:r>
      <w:r w:rsidRPr="00367637">
        <w:rPr>
          <w:rFonts w:ascii="Times New Roman" w:eastAsia="標楷體" w:hAnsi="Times New Roman" w:hint="eastAsia"/>
          <w:szCs w:val="24"/>
        </w:rPr>
        <w:t>。</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w:t>
      </w:r>
      <w:proofErr w:type="gramStart"/>
      <w:r w:rsidRPr="00367637">
        <w:rPr>
          <w:rFonts w:ascii="Times New Roman" w:eastAsia="標楷體" w:hAnsi="Times New Roman" w:hint="eastAsia"/>
          <w:szCs w:val="24"/>
        </w:rPr>
        <w:t>檔</w:t>
      </w:r>
      <w:proofErr w:type="gramEnd"/>
      <w:r w:rsidRPr="00367637">
        <w:rPr>
          <w:rFonts w:ascii="Times New Roman" w:eastAsia="標楷體" w:hAnsi="Times New Roman" w:hint="eastAsia"/>
          <w:szCs w:val="24"/>
        </w:rPr>
        <w:t>光碟</w:t>
      </w:r>
      <w:r w:rsidRPr="00367637">
        <w:rPr>
          <w:rFonts w:ascii="Times New Roman" w:eastAsia="標楷體" w:hAnsi="Times New Roman"/>
          <w:szCs w:val="24"/>
        </w:rPr>
        <w:t>:</w:t>
      </w:r>
      <w:r w:rsidRPr="00367637">
        <w:rPr>
          <w:rFonts w:ascii="Times New Roman" w:eastAsia="標楷體" w:hAnsi="Times New Roman" w:hint="eastAsia"/>
          <w:szCs w:val="24"/>
        </w:rPr>
        <w:t>請將檢核表上之格式</w:t>
      </w:r>
      <w:r w:rsidRPr="00367637">
        <w:rPr>
          <w:rFonts w:ascii="Times New Roman" w:eastAsia="標楷體" w:hAnsi="Times New Roman"/>
          <w:szCs w:val="24"/>
        </w:rPr>
        <w:t>(</w:t>
      </w:r>
      <w:r w:rsidRPr="00367637">
        <w:rPr>
          <w:rFonts w:ascii="Times New Roman" w:eastAsia="標楷體" w:hAnsi="Times New Roman" w:hint="eastAsia"/>
          <w:szCs w:val="24"/>
        </w:rPr>
        <w:t>如附錄</w:t>
      </w:r>
      <w:r w:rsidRPr="00367637">
        <w:rPr>
          <w:rFonts w:ascii="Times New Roman" w:eastAsia="標楷體" w:hAnsi="Times New Roman"/>
          <w:szCs w:val="24"/>
        </w:rPr>
        <w:t>)</w:t>
      </w:r>
      <w:r w:rsidRPr="00367637">
        <w:rPr>
          <w:rFonts w:ascii="Times New Roman" w:eastAsia="標楷體" w:hAnsi="Times New Roman" w:hint="eastAsia"/>
          <w:szCs w:val="24"/>
        </w:rPr>
        <w:t>，以</w:t>
      </w:r>
      <w:r w:rsidRPr="00367637">
        <w:rPr>
          <w:rFonts w:ascii="Times New Roman" w:eastAsia="標楷體" w:hAnsi="Times New Roman"/>
          <w:szCs w:val="24"/>
        </w:rPr>
        <w:t>.doc</w:t>
      </w:r>
      <w:r w:rsidRPr="00367637">
        <w:rPr>
          <w:rFonts w:ascii="Times New Roman" w:eastAsia="標楷體" w:hAnsi="Times New Roman" w:hint="eastAsia"/>
          <w:szCs w:val="24"/>
        </w:rPr>
        <w:t>或</w:t>
      </w:r>
      <w:r w:rsidRPr="00367637">
        <w:rPr>
          <w:rFonts w:ascii="Times New Roman" w:eastAsia="標楷體" w:hAnsi="Times New Roman"/>
          <w:szCs w:val="24"/>
        </w:rPr>
        <w:t>.docx</w:t>
      </w:r>
      <w:r w:rsidRPr="00367637">
        <w:rPr>
          <w:rFonts w:ascii="Times New Roman" w:eastAsia="標楷體" w:hAnsi="Times New Roman" w:hint="eastAsia"/>
          <w:szCs w:val="24"/>
        </w:rPr>
        <w:t>一份及</w:t>
      </w:r>
      <w:r w:rsidRPr="00367637">
        <w:rPr>
          <w:rFonts w:ascii="Times New Roman" w:eastAsia="標楷體" w:hAnsi="Times New Roman"/>
          <w:szCs w:val="24"/>
        </w:rPr>
        <w:t>.pdf</w:t>
      </w:r>
      <w:r w:rsidRPr="00367637">
        <w:rPr>
          <w:rFonts w:ascii="Times New Roman" w:eastAsia="標楷體" w:hAnsi="Times New Roman" w:hint="eastAsia"/>
          <w:szCs w:val="24"/>
        </w:rPr>
        <w:t>一份繳交。</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w:t>
      </w:r>
      <w:proofErr w:type="gramStart"/>
      <w:r w:rsidRPr="00367637">
        <w:rPr>
          <w:rFonts w:ascii="Times New Roman" w:eastAsia="標楷體" w:hAnsi="Times New Roman" w:hint="eastAsia"/>
          <w:szCs w:val="24"/>
        </w:rPr>
        <w:t>檔</w:t>
      </w:r>
      <w:proofErr w:type="gramEnd"/>
      <w:r w:rsidRPr="00367637">
        <w:rPr>
          <w:rFonts w:ascii="Times New Roman" w:eastAsia="標楷體" w:hAnsi="Times New Roman" w:hint="eastAsia"/>
          <w:szCs w:val="24"/>
        </w:rPr>
        <w:t>檔名</w:t>
      </w:r>
      <w:r w:rsidRPr="00367637">
        <w:rPr>
          <w:rFonts w:ascii="Times New Roman" w:eastAsia="標楷體" w:hAnsi="Times New Roman"/>
          <w:szCs w:val="24"/>
        </w:rPr>
        <w:t>:</w:t>
      </w:r>
      <w:r w:rsidRPr="00367637">
        <w:rPr>
          <w:rFonts w:ascii="Times New Roman" w:eastAsia="標楷體" w:hAnsi="Times New Roman" w:hint="eastAsia"/>
          <w:szCs w:val="24"/>
        </w:rPr>
        <w:t>組別</w:t>
      </w:r>
      <w:r w:rsidRPr="00367637">
        <w:rPr>
          <w:rFonts w:ascii="Times New Roman" w:eastAsia="標楷體" w:hAnsi="Times New Roman"/>
          <w:szCs w:val="24"/>
        </w:rPr>
        <w:t>_</w:t>
      </w:r>
      <w:r w:rsidRPr="00367637">
        <w:rPr>
          <w:rFonts w:ascii="Times New Roman" w:eastAsia="標楷體" w:hAnsi="Times New Roman" w:hint="eastAsia"/>
          <w:szCs w:val="24"/>
        </w:rPr>
        <w:t>教案名稱</w:t>
      </w:r>
      <w:r w:rsidRPr="00367637">
        <w:rPr>
          <w:rFonts w:ascii="Times New Roman" w:eastAsia="標楷體" w:hAnsi="Times New Roman"/>
          <w:szCs w:val="24"/>
        </w:rPr>
        <w:t>_</w:t>
      </w:r>
      <w:r w:rsidRPr="00367637">
        <w:rPr>
          <w:rFonts w:ascii="Times New Roman" w:eastAsia="標楷體" w:hAnsi="Times New Roman" w:hint="eastAsia"/>
          <w:szCs w:val="24"/>
        </w:rPr>
        <w:t>參賽者學校</w:t>
      </w:r>
      <w:r w:rsidRPr="00367637">
        <w:rPr>
          <w:rFonts w:ascii="Times New Roman" w:eastAsia="標楷體" w:hAnsi="Times New Roman"/>
          <w:szCs w:val="24"/>
        </w:rPr>
        <w:t>_</w:t>
      </w:r>
      <w:r w:rsidRPr="00367637">
        <w:rPr>
          <w:rFonts w:ascii="Times New Roman" w:eastAsia="標楷體" w:hAnsi="Times New Roman" w:hint="eastAsia"/>
          <w:szCs w:val="24"/>
        </w:rPr>
        <w:t>參賽者姓名。</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學習單、</w:t>
      </w:r>
      <w:proofErr w:type="spellStart"/>
      <w:r w:rsidRPr="00367637">
        <w:rPr>
          <w:rFonts w:ascii="Times New Roman" w:eastAsia="標楷體" w:hAnsi="Times New Roman"/>
          <w:szCs w:val="24"/>
        </w:rPr>
        <w:t>powerpoint</w:t>
      </w:r>
      <w:proofErr w:type="spellEnd"/>
      <w:r w:rsidRPr="00367637">
        <w:rPr>
          <w:rFonts w:ascii="Times New Roman" w:eastAsia="標楷體" w:hAnsi="Times New Roman"/>
          <w:szCs w:val="24"/>
        </w:rPr>
        <w:t>…</w:t>
      </w:r>
      <w:r w:rsidRPr="00367637">
        <w:rPr>
          <w:rFonts w:ascii="Times New Roman" w:eastAsia="標楷體" w:hAnsi="Times New Roman" w:hint="eastAsia"/>
          <w:szCs w:val="24"/>
        </w:rPr>
        <w:t>等教學活動中所需之素材請清楚說明一併附上。</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報名方式</w:t>
      </w:r>
      <w:r w:rsidRPr="00367637">
        <w:rPr>
          <w:rFonts w:ascii="標楷體" w:eastAsia="標楷體" w:hAnsi="標楷體"/>
          <w:sz w:val="28"/>
          <w:szCs w:val="28"/>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報名資料</w:t>
      </w:r>
      <w:r w:rsidRPr="00367637">
        <w:rPr>
          <w:rFonts w:ascii="標楷體" w:eastAsia="標楷體" w:hAnsi="標楷體"/>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報名表一份</w:t>
      </w:r>
      <w:r w:rsidRPr="00367637">
        <w:rPr>
          <w:rFonts w:ascii="標楷體" w:eastAsia="標楷體" w:hAnsi="標楷體"/>
          <w:szCs w:val="24"/>
        </w:rPr>
        <w:t>(</w:t>
      </w:r>
      <w:r w:rsidRPr="00367637">
        <w:rPr>
          <w:rFonts w:ascii="標楷體" w:eastAsia="標楷體" w:hAnsi="標楷體" w:hint="eastAsia"/>
          <w:szCs w:val="24"/>
        </w:rPr>
        <w:t>附件一</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切結書一份</w:t>
      </w:r>
      <w:r w:rsidRPr="00367637">
        <w:rPr>
          <w:rFonts w:ascii="標楷體" w:eastAsia="標楷體" w:hAnsi="標楷體"/>
          <w:szCs w:val="24"/>
        </w:rPr>
        <w:t>(</w:t>
      </w:r>
      <w:r w:rsidRPr="00367637">
        <w:rPr>
          <w:rFonts w:ascii="標楷體" w:eastAsia="標楷體" w:hAnsi="標楷體" w:hint="eastAsia"/>
          <w:szCs w:val="24"/>
        </w:rPr>
        <w:t>附件二</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授權書一份</w:t>
      </w:r>
      <w:r w:rsidRPr="00367637">
        <w:rPr>
          <w:rFonts w:ascii="標楷體" w:eastAsia="標楷體" w:hAnsi="標楷體"/>
          <w:szCs w:val="24"/>
        </w:rPr>
        <w:t>(</w:t>
      </w:r>
      <w:r w:rsidRPr="00367637">
        <w:rPr>
          <w:rFonts w:ascii="標楷體" w:eastAsia="標楷體" w:hAnsi="標楷體" w:hint="eastAsia"/>
          <w:szCs w:val="24"/>
        </w:rPr>
        <w:t>附件三</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教學設計教案紙本乙式三份</w:t>
      </w:r>
      <w:r w:rsidRPr="00367637">
        <w:rPr>
          <w:rFonts w:ascii="標楷體" w:eastAsia="標楷體" w:hAnsi="標楷體"/>
          <w:szCs w:val="24"/>
        </w:rPr>
        <w:t>(</w:t>
      </w:r>
      <w:r w:rsidRPr="00367637">
        <w:rPr>
          <w:rFonts w:ascii="標楷體" w:eastAsia="標楷體" w:hAnsi="標楷體" w:hint="eastAsia"/>
          <w:szCs w:val="24"/>
        </w:rPr>
        <w:t>附件四</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電子檔案光碟一份</w:t>
      </w:r>
      <w:r w:rsidRPr="00367637">
        <w:rPr>
          <w:rFonts w:ascii="標楷體" w:eastAsia="標楷體" w:hAnsi="標楷體"/>
          <w:szCs w:val="24"/>
        </w:rPr>
        <w:t>(</w:t>
      </w:r>
      <w:r w:rsidRPr="00367637">
        <w:rPr>
          <w:rFonts w:ascii="標楷體" w:eastAsia="標楷體" w:hAnsi="標楷體" w:hint="eastAsia"/>
          <w:szCs w:val="24"/>
        </w:rPr>
        <w:t>請將教案名稱寫於光碟上</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rPr>
        <w:t>繳交教案資料檢核表，如附件五。</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繳交期限</w:t>
      </w:r>
      <w:r w:rsidRPr="00367637">
        <w:rPr>
          <w:rFonts w:ascii="標楷體" w:eastAsia="標楷體" w:hAnsi="標楷體"/>
          <w:szCs w:val="24"/>
        </w:rPr>
        <w:t>:</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參賽者必須於</w:t>
      </w:r>
      <w:r w:rsidRPr="00367637">
        <w:rPr>
          <w:rFonts w:ascii="標楷體" w:eastAsia="標楷體" w:hAnsi="標楷體"/>
          <w:szCs w:val="24"/>
        </w:rPr>
        <w:t>113</w:t>
      </w:r>
      <w:r w:rsidRPr="00367637">
        <w:rPr>
          <w:rFonts w:ascii="標楷體" w:eastAsia="標楷體" w:hAnsi="標楷體" w:hint="eastAsia"/>
          <w:szCs w:val="24"/>
        </w:rPr>
        <w:t>年</w:t>
      </w:r>
      <w:r w:rsidRPr="00367637">
        <w:rPr>
          <w:rFonts w:ascii="標楷體" w:eastAsia="標楷體" w:hAnsi="標楷體"/>
          <w:szCs w:val="24"/>
        </w:rPr>
        <w:t>6</w:t>
      </w:r>
      <w:r w:rsidRPr="00367637">
        <w:rPr>
          <w:rFonts w:ascii="標楷體" w:eastAsia="標楷體" w:hAnsi="標楷體" w:hint="eastAsia"/>
          <w:szCs w:val="24"/>
        </w:rPr>
        <w:t>月</w:t>
      </w:r>
      <w:r w:rsidRPr="00367637">
        <w:rPr>
          <w:rFonts w:ascii="標楷體" w:eastAsia="標楷體" w:hAnsi="標楷體"/>
          <w:szCs w:val="24"/>
        </w:rPr>
        <w:t>16</w:t>
      </w:r>
      <w:r w:rsidRPr="00367637">
        <w:rPr>
          <w:rFonts w:ascii="標楷體" w:eastAsia="標楷體" w:hAnsi="標楷體" w:hint="eastAsia"/>
          <w:szCs w:val="24"/>
        </w:rPr>
        <w:t>日（五）截止日前（以郵戳為憑）以</w:t>
      </w:r>
      <w:r w:rsidRPr="00367637">
        <w:rPr>
          <w:rFonts w:ascii="標楷體" w:eastAsia="標楷體" w:hAnsi="標楷體"/>
          <w:szCs w:val="24"/>
        </w:rPr>
        <w:t>[</w:t>
      </w:r>
      <w:r w:rsidRPr="00367637">
        <w:rPr>
          <w:rFonts w:ascii="標楷體" w:eastAsia="標楷體" w:hAnsi="標楷體" w:hint="eastAsia"/>
          <w:szCs w:val="24"/>
        </w:rPr>
        <w:t>掛號郵寄</w:t>
      </w:r>
      <w:r w:rsidRPr="00367637">
        <w:rPr>
          <w:rFonts w:ascii="標楷體" w:eastAsia="標楷體" w:hAnsi="標楷體"/>
          <w:szCs w:val="24"/>
        </w:rPr>
        <w:t>]</w:t>
      </w:r>
      <w:r w:rsidRPr="00367637">
        <w:rPr>
          <w:rFonts w:ascii="標楷體" w:eastAsia="標楷體" w:hAnsi="標楷體" w:hint="eastAsia"/>
          <w:szCs w:val="24"/>
        </w:rPr>
        <w:t>方式繳交作品。參賽作品及相關資料請寄：「嘉義縣原住民教育資源中心</w:t>
      </w:r>
      <w:r w:rsidRPr="00367637">
        <w:rPr>
          <w:rFonts w:ascii="標楷體" w:eastAsia="標楷體" w:hAnsi="標楷體"/>
          <w:szCs w:val="24"/>
        </w:rPr>
        <w:t>(</w:t>
      </w:r>
      <w:r w:rsidRPr="00367637">
        <w:rPr>
          <w:rFonts w:ascii="標楷體" w:eastAsia="標楷體" w:hAnsi="標楷體" w:hint="eastAsia"/>
          <w:szCs w:val="24"/>
        </w:rPr>
        <w:t>嘉義縣立民和國中</w:t>
      </w:r>
      <w:r w:rsidRPr="00367637">
        <w:rPr>
          <w:rFonts w:ascii="標楷體" w:eastAsia="標楷體" w:hAnsi="標楷體"/>
          <w:szCs w:val="24"/>
        </w:rPr>
        <w:t>)</w:t>
      </w:r>
      <w:r w:rsidRPr="00367637">
        <w:rPr>
          <w:rFonts w:ascii="標楷體" w:eastAsia="標楷體" w:hAnsi="標楷體" w:hint="eastAsia"/>
          <w:szCs w:val="24"/>
        </w:rPr>
        <w:t>」</w:t>
      </w:r>
      <w:r w:rsidRPr="00367637">
        <w:rPr>
          <w:rFonts w:ascii="標楷體" w:eastAsia="標楷體" w:hAnsi="標楷體"/>
          <w:szCs w:val="24"/>
        </w:rPr>
        <w:t xml:space="preserve"> (602001</w:t>
      </w:r>
      <w:r w:rsidRPr="00367637">
        <w:rPr>
          <w:rFonts w:ascii="標楷體" w:eastAsia="標楷體" w:hAnsi="標楷體" w:hint="eastAsia"/>
          <w:szCs w:val="24"/>
        </w:rPr>
        <w:t>嘉義縣番路鄉下坑村菜公店</w:t>
      </w:r>
      <w:r w:rsidRPr="00367637">
        <w:rPr>
          <w:rFonts w:ascii="標楷體" w:eastAsia="標楷體" w:hAnsi="標楷體"/>
          <w:szCs w:val="24"/>
        </w:rPr>
        <w:t>30</w:t>
      </w:r>
      <w:r w:rsidRPr="00367637">
        <w:rPr>
          <w:rFonts w:ascii="標楷體" w:eastAsia="標楷體" w:hAnsi="標楷體" w:hint="eastAsia"/>
          <w:szCs w:val="24"/>
        </w:rPr>
        <w:t>號</w:t>
      </w:r>
      <w:r w:rsidRPr="00367637">
        <w:rPr>
          <w:rFonts w:ascii="標楷體" w:eastAsia="標楷體" w:hAnsi="標楷體"/>
          <w:szCs w:val="24"/>
        </w:rPr>
        <w:t>)</w:t>
      </w:r>
      <w:r w:rsidRPr="00367637">
        <w:rPr>
          <w:rFonts w:ascii="標楷體" w:eastAsia="標楷體" w:hAnsi="標楷體" w:hint="eastAsia"/>
          <w:szCs w:val="24"/>
        </w:rPr>
        <w:t>收。</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聯絡窗口</w:t>
      </w:r>
      <w:r w:rsidRPr="00367637">
        <w:rPr>
          <w:rFonts w:ascii="標楷體" w:eastAsia="標楷體" w:hAnsi="標楷體"/>
          <w:szCs w:val="24"/>
        </w:rPr>
        <w:t>:</w:t>
      </w:r>
      <w:r w:rsidRPr="00367637">
        <w:rPr>
          <w:rFonts w:ascii="標楷體" w:eastAsia="標楷體" w:hAnsi="標楷體" w:hint="eastAsia"/>
          <w:szCs w:val="24"/>
        </w:rPr>
        <w:t>嘉</w:t>
      </w:r>
      <w:r w:rsidRPr="00367637">
        <w:rPr>
          <w:rFonts w:ascii="Times New Roman" w:eastAsia="標楷體" w:hAnsi="Times New Roman" w:hint="eastAsia"/>
          <w:szCs w:val="24"/>
        </w:rPr>
        <w:t>義縣原住民族教育資源中心</w:t>
      </w:r>
      <w:r w:rsidRPr="00367637">
        <w:rPr>
          <w:rFonts w:ascii="Times New Roman" w:eastAsia="標楷體" w:hAnsi="Times New Roman"/>
          <w:szCs w:val="24"/>
        </w:rPr>
        <w:t>(</w:t>
      </w:r>
      <w:r w:rsidRPr="00367637">
        <w:rPr>
          <w:rFonts w:ascii="Times New Roman" w:eastAsia="標楷體" w:hAnsi="Times New Roman" w:hint="eastAsia"/>
          <w:szCs w:val="24"/>
        </w:rPr>
        <w:t>嘉義縣立民和國民中</w:t>
      </w:r>
      <w:r w:rsidRPr="00367637">
        <w:rPr>
          <w:rFonts w:ascii="Times New Roman" w:eastAsia="標楷體" w:hAnsi="Times New Roman"/>
          <w:szCs w:val="24"/>
        </w:rPr>
        <w:t>)</w:t>
      </w:r>
      <w:r w:rsidRPr="00367637">
        <w:rPr>
          <w:rFonts w:ascii="Times New Roman" w:eastAsia="標楷體" w:hAnsi="Times New Roman" w:hint="eastAsia"/>
          <w:szCs w:val="24"/>
        </w:rPr>
        <w:t>助理：梁紋冰小姐，電話：</w:t>
      </w:r>
      <w:r w:rsidRPr="00367637">
        <w:rPr>
          <w:rFonts w:ascii="Times New Roman" w:eastAsia="標楷體" w:hAnsi="Times New Roman"/>
          <w:szCs w:val="24"/>
        </w:rPr>
        <w:t>05-2591055</w:t>
      </w:r>
      <w:r w:rsidRPr="00367637">
        <w:rPr>
          <w:rFonts w:ascii="Times New Roman" w:eastAsia="標楷體" w:hAnsi="Times New Roman" w:hint="eastAsia"/>
          <w:szCs w:val="24"/>
        </w:rPr>
        <w:t>，信箱：</w:t>
      </w:r>
      <w:hyperlink r:id="rId7" w:history="1">
        <w:r w:rsidRPr="00367637">
          <w:rPr>
            <w:rStyle w:val="a4"/>
            <w:rFonts w:ascii="Times New Roman" w:eastAsia="標楷體" w:hAnsi="Times New Roman"/>
            <w:szCs w:val="24"/>
          </w:rPr>
          <w:t>iercicc@gmail.com</w:t>
        </w:r>
      </w:hyperlink>
      <w:r w:rsidRPr="00367637">
        <w:rPr>
          <w:rFonts w:ascii="Times New Roman" w:eastAsia="標楷體" w:hAnsi="Times New Roman"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評選方式</w:t>
      </w:r>
      <w:r w:rsidRPr="00367637">
        <w:rPr>
          <w:rFonts w:ascii="標楷體" w:eastAsia="標楷體" w:hAnsi="標楷體"/>
          <w:sz w:val="28"/>
          <w:szCs w:val="28"/>
        </w:rPr>
        <w:t>:</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評選委員：</w:t>
      </w:r>
      <w:proofErr w:type="gramStart"/>
      <w:r w:rsidRPr="00367637">
        <w:rPr>
          <w:rFonts w:ascii="標楷體" w:eastAsia="標楷體" w:hAnsi="標楷體" w:hint="eastAsia"/>
          <w:szCs w:val="24"/>
        </w:rPr>
        <w:t>遴</w:t>
      </w:r>
      <w:proofErr w:type="gramEnd"/>
      <w:r w:rsidRPr="00367637">
        <w:rPr>
          <w:rFonts w:ascii="標楷體" w:eastAsia="標楷體" w:hAnsi="標楷體" w:hint="eastAsia"/>
          <w:szCs w:val="24"/>
        </w:rPr>
        <w:t>聘國內相關領域學者專家學者、優秀實務教師及社會公正人士等四名</w:t>
      </w:r>
      <w:r w:rsidRPr="00367637">
        <w:rPr>
          <w:rFonts w:ascii="標楷體" w:eastAsia="標楷體" w:hAnsi="標楷體"/>
          <w:szCs w:val="24"/>
        </w:rPr>
        <w:t>(</w:t>
      </w:r>
      <w:r w:rsidRPr="00367637">
        <w:rPr>
          <w:rFonts w:ascii="標楷體" w:eastAsia="標楷體" w:hAnsi="標楷體" w:hint="eastAsia"/>
          <w:szCs w:val="24"/>
        </w:rPr>
        <w:t>含</w:t>
      </w:r>
      <w:r w:rsidRPr="00367637">
        <w:rPr>
          <w:rFonts w:ascii="標楷體" w:eastAsia="標楷體" w:hAnsi="標楷體"/>
          <w:szCs w:val="24"/>
        </w:rPr>
        <w:t>1</w:t>
      </w:r>
      <w:r w:rsidRPr="00367637">
        <w:rPr>
          <w:rFonts w:ascii="標楷體" w:eastAsia="標楷體" w:hAnsi="標楷體" w:hint="eastAsia"/>
          <w:szCs w:val="24"/>
        </w:rPr>
        <w:t>名實驗教育相關專家學者</w:t>
      </w:r>
      <w:r w:rsidRPr="00367637">
        <w:rPr>
          <w:rFonts w:ascii="標楷體" w:eastAsia="標楷體" w:hAnsi="標楷體"/>
          <w:szCs w:val="24"/>
        </w:rPr>
        <w:t>)</w:t>
      </w:r>
      <w:r w:rsidRPr="00367637">
        <w:rPr>
          <w:rFonts w:ascii="標楷體" w:eastAsia="標楷體" w:hAnsi="標楷體" w:hint="eastAsia"/>
          <w:szCs w:val="24"/>
        </w:rPr>
        <w:t>，協同</w:t>
      </w:r>
      <w:r w:rsidRPr="00367637">
        <w:rPr>
          <w:rFonts w:ascii="標楷體" w:eastAsia="標楷體" w:hAnsi="標楷體"/>
          <w:szCs w:val="24"/>
        </w:rPr>
        <w:t>2</w:t>
      </w:r>
      <w:r w:rsidRPr="00367637">
        <w:rPr>
          <w:rFonts w:ascii="標楷體" w:eastAsia="標楷體" w:hAnsi="標楷體" w:hint="eastAsia"/>
          <w:szCs w:val="24"/>
        </w:rPr>
        <w:t>名原住民族耆老共同進行書面評審。評選委員迴避之義務依相關規定辦理。</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評審向度：本教案甄選計畫旨在評選優良課程教材，故不全以作品資料量多寡為評</w:t>
      </w:r>
    </w:p>
    <w:p w:rsidR="00F461B6" w:rsidRPr="00367637" w:rsidRDefault="00F461B6" w:rsidP="00F461B6">
      <w:pPr>
        <w:pStyle w:val="a3"/>
        <w:spacing w:line="360" w:lineRule="auto"/>
        <w:ind w:left="960"/>
        <w:rPr>
          <w:rFonts w:ascii="標楷體" w:eastAsia="標楷體" w:hAnsi="標楷體"/>
          <w:szCs w:val="24"/>
        </w:rPr>
      </w:pPr>
      <w:r w:rsidRPr="00367637">
        <w:rPr>
          <w:rFonts w:ascii="標楷體" w:eastAsia="標楷體" w:hAnsi="標楷體" w:hint="eastAsia"/>
          <w:szCs w:val="24"/>
        </w:rPr>
        <w:t>審依據；主要以符應課程內容與教學設計原理為依歸。</w:t>
      </w:r>
    </w:p>
    <w:p w:rsidR="00F461B6" w:rsidRPr="00367637" w:rsidRDefault="00F461B6" w:rsidP="00F461B6">
      <w:pPr>
        <w:spacing w:line="360" w:lineRule="auto"/>
        <w:ind w:leftChars="200" w:left="480"/>
        <w:rPr>
          <w:rFonts w:ascii="標楷體" w:eastAsia="標楷體" w:hAnsi="標楷體"/>
          <w:szCs w:val="24"/>
        </w:rPr>
      </w:pPr>
      <w:r w:rsidRPr="00367637">
        <w:rPr>
          <w:rFonts w:ascii="標楷體" w:eastAsia="標楷體" w:hAnsi="標楷體" w:hint="eastAsia"/>
          <w:szCs w:val="24"/>
        </w:rPr>
        <w:t>三、評分標準：依據</w:t>
      </w:r>
      <w:proofErr w:type="gramStart"/>
      <w:r w:rsidRPr="00367637">
        <w:rPr>
          <w:rFonts w:ascii="標楷體" w:eastAsia="標楷體" w:hAnsi="標楷體" w:hint="eastAsia"/>
          <w:szCs w:val="24"/>
        </w:rPr>
        <w:t>以下項度</w:t>
      </w:r>
      <w:proofErr w:type="gramEnd"/>
      <w:r w:rsidRPr="00367637">
        <w:rPr>
          <w:rFonts w:ascii="標楷體" w:eastAsia="標楷體" w:hAnsi="標楷體" w:hint="eastAsia"/>
          <w:szCs w:val="24"/>
        </w:rPr>
        <w:t>進行評分，總分</w:t>
      </w:r>
      <w:r w:rsidRPr="00367637">
        <w:rPr>
          <w:rFonts w:ascii="標楷體" w:eastAsia="標楷體" w:hAnsi="標楷體"/>
          <w:szCs w:val="24"/>
        </w:rPr>
        <w:t>100</w:t>
      </w:r>
      <w:r w:rsidRPr="00367637">
        <w:rPr>
          <w:rFonts w:ascii="標楷體" w:eastAsia="標楷體" w:hAnsi="標楷體" w:hint="eastAsia"/>
          <w:szCs w:val="24"/>
        </w:rPr>
        <w:t>分，</w:t>
      </w:r>
      <w:proofErr w:type="gramStart"/>
      <w:r w:rsidRPr="00367637">
        <w:rPr>
          <w:rFonts w:ascii="標楷體" w:eastAsia="標楷體" w:hAnsi="標楷體" w:hint="eastAsia"/>
          <w:szCs w:val="24"/>
        </w:rPr>
        <w:t>評分表如附</w:t>
      </w:r>
      <w:proofErr w:type="gramEnd"/>
      <w:r w:rsidRPr="00367637">
        <w:rPr>
          <w:rFonts w:ascii="標楷體" w:eastAsia="標楷體" w:hAnsi="標楷體" w:hint="eastAsia"/>
          <w:szCs w:val="24"/>
        </w:rPr>
        <w:t>件六。</w:t>
      </w:r>
    </w:p>
    <w:p w:rsidR="00F461B6" w:rsidRPr="00367637" w:rsidRDefault="00F461B6" w:rsidP="00F461B6">
      <w:pPr>
        <w:spacing w:line="360" w:lineRule="auto"/>
        <w:ind w:leftChars="400" w:left="960"/>
        <w:rPr>
          <w:rFonts w:ascii="標楷體" w:eastAsia="標楷體" w:hAnsi="標楷體"/>
        </w:rPr>
      </w:pPr>
      <w:r w:rsidRPr="00367637">
        <w:rPr>
          <w:rFonts w:ascii="標楷體" w:eastAsia="標楷體" w:hAnsi="標楷體"/>
          <w:szCs w:val="24"/>
        </w:rPr>
        <w:t>(</w:t>
      </w:r>
      <w:proofErr w:type="gramStart"/>
      <w:r w:rsidRPr="00367637">
        <w:rPr>
          <w:rFonts w:ascii="標楷體" w:eastAsia="標楷體" w:hAnsi="標楷體" w:hint="eastAsia"/>
          <w:szCs w:val="24"/>
        </w:rPr>
        <w:t>一</w:t>
      </w:r>
      <w:proofErr w:type="gramEnd"/>
      <w:r w:rsidRPr="00367637">
        <w:rPr>
          <w:rFonts w:ascii="標楷體" w:eastAsia="標楷體" w:hAnsi="標楷體"/>
          <w:szCs w:val="24"/>
        </w:rPr>
        <w:t>)</w:t>
      </w:r>
      <w:r w:rsidRPr="00367637">
        <w:rPr>
          <w:rFonts w:ascii="標楷體" w:eastAsia="標楷體" w:hAnsi="標楷體" w:hint="eastAsia"/>
        </w:rPr>
        <w:t>原住民族知識相關內容</w:t>
      </w:r>
      <w:r w:rsidRPr="00367637">
        <w:rPr>
          <w:rFonts w:ascii="標楷體" w:eastAsia="標楷體" w:hAnsi="標楷體"/>
        </w:rPr>
        <w:t>:20%</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lastRenderedPageBreak/>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教案結構、流程設計與主題內容：</w:t>
      </w:r>
      <w:r w:rsidRPr="00367637">
        <w:rPr>
          <w:rFonts w:ascii="標楷體" w:eastAsia="標楷體" w:hAnsi="標楷體"/>
          <w:szCs w:val="24"/>
        </w:rPr>
        <w:t>30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教材教具設計運用：</w:t>
      </w:r>
      <w:r w:rsidRPr="00367637">
        <w:rPr>
          <w:rFonts w:ascii="標楷體" w:eastAsia="標楷體" w:hAnsi="標楷體"/>
          <w:szCs w:val="24"/>
        </w:rPr>
        <w:t>20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三</w:t>
      </w:r>
      <w:r w:rsidRPr="00367637">
        <w:rPr>
          <w:rFonts w:ascii="標楷體" w:eastAsia="標楷體" w:hAnsi="標楷體"/>
          <w:szCs w:val="24"/>
        </w:rPr>
        <w:t>)</w:t>
      </w:r>
      <w:r w:rsidRPr="00367637">
        <w:rPr>
          <w:rFonts w:ascii="標楷體" w:eastAsia="標楷體" w:hAnsi="標楷體" w:hint="eastAsia"/>
          <w:szCs w:val="24"/>
        </w:rPr>
        <w:t>學習評量設計：</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四</w:t>
      </w:r>
      <w:r w:rsidRPr="00367637">
        <w:rPr>
          <w:rFonts w:ascii="標楷體" w:eastAsia="標楷體" w:hAnsi="標楷體"/>
          <w:szCs w:val="24"/>
        </w:rPr>
        <w:t>)</w:t>
      </w:r>
      <w:r w:rsidRPr="00367637">
        <w:rPr>
          <w:rFonts w:ascii="標楷體" w:eastAsia="標楷體" w:hAnsi="標楷體" w:hint="eastAsia"/>
          <w:szCs w:val="24"/>
        </w:rPr>
        <w:t>教學創新：</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五</w:t>
      </w:r>
      <w:r w:rsidRPr="00367637">
        <w:rPr>
          <w:rFonts w:ascii="標楷體" w:eastAsia="標楷體" w:hAnsi="標楷體"/>
          <w:szCs w:val="24"/>
        </w:rPr>
        <w:t>)</w:t>
      </w:r>
      <w:r w:rsidRPr="00367637">
        <w:rPr>
          <w:rFonts w:ascii="標楷體" w:eastAsia="標楷體" w:hAnsi="標楷體" w:hint="eastAsia"/>
          <w:szCs w:val="24"/>
        </w:rPr>
        <w:t>教學成效與省思</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獎勵及獲獎作品用途</w:t>
      </w:r>
      <w:r w:rsidRPr="00367637">
        <w:rPr>
          <w:rFonts w:ascii="標楷體" w:eastAsia="標楷體" w:hAnsi="標楷體"/>
          <w:sz w:val="28"/>
          <w:szCs w:val="28"/>
        </w:rPr>
        <w:t>:</w:t>
      </w:r>
    </w:p>
    <w:p w:rsidR="00F461B6" w:rsidRPr="00367637" w:rsidRDefault="00F461B6" w:rsidP="00F461B6">
      <w:pPr>
        <w:pStyle w:val="a3"/>
        <w:numPr>
          <w:ilvl w:val="0"/>
          <w:numId w:val="12"/>
        </w:numPr>
        <w:suppressAutoHyphens w:val="0"/>
        <w:spacing w:line="360" w:lineRule="auto"/>
        <w:rPr>
          <w:rFonts w:ascii="標楷體" w:eastAsia="標楷體" w:hAnsi="標楷體"/>
          <w:sz w:val="28"/>
          <w:szCs w:val="28"/>
        </w:rPr>
      </w:pPr>
      <w:r w:rsidRPr="00367637">
        <w:rPr>
          <w:rFonts w:ascii="標楷體" w:eastAsia="標楷體" w:hAnsi="標楷體" w:hint="eastAsia"/>
        </w:rPr>
        <w:t>獎勵辦法：本競賽活動依國小低年級組、國小中年級組、國小高年級組、國高中組，各組別分別擇優錄取。</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特優一名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5,000</w:t>
      </w:r>
      <w:r w:rsidRPr="00367637">
        <w:rPr>
          <w:rFonts w:ascii="標楷體" w:eastAsia="標楷體" w:hAnsi="標楷體" w:hint="eastAsia"/>
          <w:szCs w:val="24"/>
        </w:rPr>
        <w:t>元，嘉獎兩支。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優等二名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3,000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甲等若干</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1,000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佳作若干：嘉獎乙支。</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參賽作品經評審委員二分之</w:t>
      </w:r>
      <w:proofErr w:type="gramStart"/>
      <w:r w:rsidRPr="00367637">
        <w:rPr>
          <w:rFonts w:ascii="標楷體" w:eastAsia="標楷體" w:hAnsi="標楷體" w:hint="eastAsia"/>
        </w:rPr>
        <w:t>ㄧ</w:t>
      </w:r>
      <w:proofErr w:type="gramEnd"/>
      <w:r w:rsidRPr="00367637">
        <w:rPr>
          <w:rFonts w:ascii="標楷體" w:eastAsia="標楷體" w:hAnsi="標楷體" w:hint="eastAsia"/>
        </w:rPr>
        <w:t>（含）以上認定未達獲獎水準，得將部分獎項列為從缺或減少錄取名額。</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作品用途：入選作品之著作權歸嘉義縣政府教育處及教育部國教署所有，主辦及合辦單位擁有複製、公布、發行與使用之權利，並視需要得請參賽者無償配合修改。</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教育分享：經評審結果為得獎之原住民族議題融入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導向優良教案，將公告於「嘉義縣原住民族教育資源中心網站」</w:t>
      </w:r>
      <w:r w:rsidRPr="00367637">
        <w:rPr>
          <w:rFonts w:ascii="標楷體" w:eastAsia="標楷體" w:hAnsi="標楷體"/>
        </w:rPr>
        <w:t>(https://iercicc.cyc.edu.tw/)</w:t>
      </w:r>
      <w:r w:rsidRPr="00367637">
        <w:rPr>
          <w:rFonts w:ascii="標楷體" w:eastAsia="標楷體" w:hAnsi="標楷體" w:hint="eastAsia"/>
        </w:rPr>
        <w:t>，並提供下載功能，有效進行作品交流與分享。</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經評審結果為得獎之優良教案給予表揚獎勵並於嘉義縣原住民族教育資源中心舉辦相關「教案分享研習」活動中分享。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注意事項</w:t>
      </w:r>
      <w:r w:rsidRPr="00367637">
        <w:rPr>
          <w:rFonts w:ascii="標楷體" w:eastAsia="標楷體" w:hAnsi="標楷體"/>
          <w:sz w:val="28"/>
          <w:szCs w:val="28"/>
        </w:rPr>
        <w:t>:</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獲獎之優良教案設計及學習單同意無償授權主辦單位為推廣之目的，以收錄、展示、重製、公佈網站等方式使用。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送件之作品如為已公開發表、得獎之作品、仿冒或抄襲他人作品、著作權不明者、不符合本徵選辦法者，立即取消參賽資格，參賽者並應自負相關法律責任。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參賽作品須為參賽者原始創作，取材不得運用非經授權之照片、圖片、影音為內容，如有涉及侵害智慧財產權、著作權或商標、服務標章、機關標誌者，均取消獲獎資格，並追回</w:t>
      </w:r>
      <w:r w:rsidRPr="00367637">
        <w:rPr>
          <w:rFonts w:ascii="標楷體" w:eastAsia="標楷體" w:hAnsi="標楷體" w:hint="eastAsia"/>
        </w:rPr>
        <w:lastRenderedPageBreak/>
        <w:t>所頒發之獎勵及稿費，並由參賽者自負法律責任。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作品內容若取材</w:t>
      </w:r>
      <w:proofErr w:type="gramStart"/>
      <w:r w:rsidRPr="00367637">
        <w:rPr>
          <w:rFonts w:ascii="標楷體" w:eastAsia="標楷體" w:hAnsi="標楷體" w:hint="eastAsia"/>
        </w:rPr>
        <w:t>自已</w:t>
      </w:r>
      <w:proofErr w:type="gramEnd"/>
      <w:r w:rsidRPr="00367637">
        <w:rPr>
          <w:rFonts w:ascii="標楷體" w:eastAsia="標楷體" w:hAnsi="標楷體" w:hint="eastAsia"/>
        </w:rPr>
        <w:t>獲授權之文字、圖片、影音內容，請附上原著作權單位</w:t>
      </w:r>
      <w:r w:rsidRPr="00367637">
        <w:rPr>
          <w:rFonts w:ascii="標楷體" w:eastAsia="標楷體" w:hAnsi="標楷體"/>
        </w:rPr>
        <w:t>/</w:t>
      </w:r>
      <w:r w:rsidRPr="00367637">
        <w:rPr>
          <w:rFonts w:ascii="標楷體" w:eastAsia="標楷體" w:hAnsi="標楷體" w:hint="eastAsia"/>
        </w:rPr>
        <w:t>個人授權証明文件，並於作品『引用』內容出處，加註經原著作權單位</w:t>
      </w:r>
      <w:r w:rsidRPr="00367637">
        <w:rPr>
          <w:rFonts w:ascii="標楷體" w:eastAsia="標楷體" w:hAnsi="標楷體"/>
        </w:rPr>
        <w:t>/</w:t>
      </w:r>
      <w:r w:rsidRPr="00367637">
        <w:rPr>
          <w:rFonts w:ascii="標楷體" w:eastAsia="標楷體" w:hAnsi="標楷體" w:hint="eastAsia"/>
        </w:rPr>
        <w:t>個人授權使用等字樣。</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參賽作品恕不退還，請自留底稿。主辦單位對獲選作品得視需要予以修改，做為後續規劃及應用。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為利評選公平性，教案請勿出現可以看出學校的文字、圖騰或照片，照片可以出現原住民族</w:t>
      </w:r>
      <w:proofErr w:type="gramStart"/>
      <w:r w:rsidRPr="00367637">
        <w:rPr>
          <w:rFonts w:ascii="標楷體" w:eastAsia="標楷體" w:hAnsi="標楷體" w:hint="eastAsia"/>
        </w:rPr>
        <w:t>族</w:t>
      </w:r>
      <w:proofErr w:type="gramEnd"/>
      <w:r w:rsidRPr="00367637">
        <w:rPr>
          <w:rFonts w:ascii="標楷體" w:eastAsia="標楷體" w:hAnsi="標楷體" w:hint="eastAsia"/>
        </w:rPr>
        <w:t>服及相關知識耆老，但不會因為「特殊權威」影響教案評分分數。</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預期成效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提升教師撰寫優良原住民族議題融入</w:t>
      </w:r>
      <w:r w:rsidRPr="00367637">
        <w:rPr>
          <w:rFonts w:ascii="標楷體" w:eastAsia="標楷體" w:hAnsi="標楷體"/>
        </w:rPr>
        <w:t>108</w:t>
      </w:r>
      <w:proofErr w:type="gramStart"/>
      <w:r w:rsidRPr="00367637">
        <w:rPr>
          <w:rFonts w:ascii="標楷體" w:eastAsia="標楷體" w:hAnsi="標楷體" w:hint="eastAsia"/>
        </w:rPr>
        <w:t>課綱素養</w:t>
      </w:r>
      <w:proofErr w:type="gramEnd"/>
      <w:r w:rsidRPr="00367637">
        <w:rPr>
          <w:rFonts w:ascii="標楷體" w:eastAsia="標楷體" w:hAnsi="標楷體" w:hint="eastAsia"/>
        </w:rPr>
        <w:t>導向教案設計能力，促進原住民族教育議題融入</w:t>
      </w:r>
      <w:r w:rsidRPr="00367637">
        <w:rPr>
          <w:rFonts w:ascii="標楷體" w:eastAsia="標楷體" w:hAnsi="標楷體"/>
        </w:rPr>
        <w:t>108</w:t>
      </w:r>
      <w:proofErr w:type="gramStart"/>
      <w:r w:rsidRPr="00367637">
        <w:rPr>
          <w:rFonts w:ascii="標楷體" w:eastAsia="標楷體" w:hAnsi="標楷體" w:hint="eastAsia"/>
        </w:rPr>
        <w:t>課綱素</w:t>
      </w:r>
      <w:proofErr w:type="gramEnd"/>
      <w:r w:rsidRPr="00367637">
        <w:rPr>
          <w:rFonts w:ascii="標楷體" w:eastAsia="標楷體" w:hAnsi="標楷體" w:hint="eastAsia"/>
        </w:rPr>
        <w:t>養導向教學成效。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藉由優良教案之甄選，提供教學資源分享交流平台，達到推動「全民原教、</w:t>
      </w:r>
      <w:proofErr w:type="gramStart"/>
      <w:r w:rsidRPr="00367637">
        <w:rPr>
          <w:rFonts w:ascii="標楷體" w:eastAsia="標楷體" w:hAnsi="標楷體" w:hint="eastAsia"/>
        </w:rPr>
        <w:t>振復族</w:t>
      </w:r>
      <w:proofErr w:type="gramEnd"/>
      <w:r w:rsidRPr="00367637">
        <w:rPr>
          <w:rFonts w:ascii="標楷體" w:eastAsia="標楷體" w:hAnsi="標楷體" w:hint="eastAsia"/>
        </w:rPr>
        <w:t>語」願景目的，讓社會大眾對於原住民族教育改革各面向更為深入的理解。</w:t>
      </w:r>
    </w:p>
    <w:p w:rsidR="00F461B6" w:rsidRPr="00367637" w:rsidRDefault="00F461B6" w:rsidP="00F461B6">
      <w:pPr>
        <w:pStyle w:val="a3"/>
        <w:numPr>
          <w:ilvl w:val="0"/>
          <w:numId w:val="15"/>
        </w:numPr>
        <w:suppressAutoHyphens w:val="0"/>
        <w:spacing w:line="360" w:lineRule="auto"/>
        <w:jc w:val="both"/>
        <w:rPr>
          <w:rFonts w:ascii="標楷體" w:eastAsia="標楷體" w:hAnsi="標楷體"/>
        </w:rPr>
      </w:pPr>
      <w:r w:rsidRPr="00367637">
        <w:rPr>
          <w:rFonts w:ascii="標楷體" w:eastAsia="標楷體" w:hAnsi="標楷體" w:hint="eastAsia"/>
        </w:rPr>
        <w:t>提倡並普及化</w:t>
      </w:r>
      <w:proofErr w:type="gramStart"/>
      <w:r w:rsidRPr="00367637">
        <w:rPr>
          <w:rFonts w:ascii="標楷體" w:eastAsia="標楷體" w:hAnsi="標楷體" w:hint="eastAsia"/>
        </w:rPr>
        <w:t>新課綱</w:t>
      </w:r>
      <w:proofErr w:type="gramEnd"/>
      <w:r w:rsidRPr="00367637">
        <w:rPr>
          <w:rFonts w:ascii="標楷體" w:eastAsia="標楷體" w:hAnsi="標楷體" w:hint="eastAsia"/>
        </w:rPr>
        <w:t>內容，企以激勵更多人投入原住民族教育工作，並創造更為聚焦、專業的交流機會與多元對話的平台。</w:t>
      </w:r>
    </w:p>
    <w:p w:rsidR="00734220" w:rsidRPr="00F461B6" w:rsidRDefault="00734220"/>
    <w:sectPr w:rsidR="00734220" w:rsidRPr="00F461B6" w:rsidSect="00F461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945" w:rsidRDefault="007F3945" w:rsidP="003E15C3">
      <w:r>
        <w:separator/>
      </w:r>
    </w:p>
  </w:endnote>
  <w:endnote w:type="continuationSeparator" w:id="0">
    <w:p w:rsidR="007F3945" w:rsidRDefault="007F3945" w:rsidP="003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945" w:rsidRDefault="007F3945" w:rsidP="003E15C3">
      <w:r>
        <w:separator/>
      </w:r>
    </w:p>
  </w:footnote>
  <w:footnote w:type="continuationSeparator" w:id="0">
    <w:p w:rsidR="007F3945" w:rsidRDefault="007F3945" w:rsidP="003E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C2"/>
    <w:multiLevelType w:val="hybridMultilevel"/>
    <w:tmpl w:val="D7880D9E"/>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 w15:restartNumberingAfterBreak="0">
    <w:nsid w:val="0FDF235F"/>
    <w:multiLevelType w:val="hybridMultilevel"/>
    <w:tmpl w:val="E1181A38"/>
    <w:lvl w:ilvl="0" w:tplc="F9EEE3A2">
      <w:start w:val="1"/>
      <w:numFmt w:val="taiwaneseCountingThousand"/>
      <w:lvlText w:val="%1、"/>
      <w:lvlJc w:val="left"/>
      <w:pPr>
        <w:ind w:left="962" w:hanging="480"/>
      </w:pPr>
      <w:rPr>
        <w:rFonts w:cs="Times New Roman" w:hint="eastAsia"/>
        <w:b w:val="0"/>
      </w:rPr>
    </w:lvl>
    <w:lvl w:ilvl="1" w:tplc="311A0284">
      <w:start w:val="1"/>
      <w:numFmt w:val="taiwaneseCountingThousand"/>
      <w:suff w:val="nothing"/>
      <w:lvlText w:val="(%2)、"/>
      <w:lvlJc w:val="left"/>
      <w:pPr>
        <w:ind w:left="2398" w:hanging="480"/>
      </w:pPr>
      <w:rPr>
        <w:rFonts w:cs="Times New Roman" w:hint="eastAsia"/>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15:restartNumberingAfterBreak="0">
    <w:nsid w:val="10467B2D"/>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 w15:restartNumberingAfterBreak="0">
    <w:nsid w:val="11E36FB4"/>
    <w:multiLevelType w:val="hybridMultilevel"/>
    <w:tmpl w:val="CFBAA28C"/>
    <w:lvl w:ilvl="0" w:tplc="CD560A1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1A8D4CB4"/>
    <w:multiLevelType w:val="hybridMultilevel"/>
    <w:tmpl w:val="803CE758"/>
    <w:lvl w:ilvl="0" w:tplc="E08CED7A">
      <w:start w:val="1"/>
      <w:numFmt w:val="taiwaneseCountingThousand"/>
      <w:suff w:val="nothing"/>
      <w:lvlText w:val="（%1）"/>
      <w:lvlJc w:val="left"/>
      <w:pPr>
        <w:ind w:left="1671" w:hanging="711"/>
      </w:pPr>
      <w:rPr>
        <w:rFonts w:ascii="標楷體" w:eastAsia="標楷體" w:hAnsi="標楷體"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5" w15:restartNumberingAfterBreak="0">
    <w:nsid w:val="215C0C3E"/>
    <w:multiLevelType w:val="hybridMultilevel"/>
    <w:tmpl w:val="6C708C0C"/>
    <w:lvl w:ilvl="0" w:tplc="34C255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6" w15:restartNumberingAfterBreak="0">
    <w:nsid w:val="2CFC6CC6"/>
    <w:multiLevelType w:val="hybridMultilevel"/>
    <w:tmpl w:val="879AAC84"/>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15:restartNumberingAfterBreak="0">
    <w:nsid w:val="433163E6"/>
    <w:multiLevelType w:val="hybridMultilevel"/>
    <w:tmpl w:val="45FC64E0"/>
    <w:lvl w:ilvl="0" w:tplc="63AC40E6">
      <w:start w:val="1"/>
      <w:numFmt w:val="taiwaneseCountingThousand"/>
      <w:suff w:val="nothing"/>
      <w:lvlText w:val="%1、"/>
      <w:lvlJc w:val="left"/>
      <w:pPr>
        <w:ind w:left="960" w:hanging="480"/>
      </w:pPr>
      <w:rPr>
        <w:rFonts w:cs="Times New Roman" w:hint="eastAsia"/>
        <w:b w:val="0"/>
        <w:sz w:val="24"/>
        <w:szCs w:val="24"/>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8" w15:restartNumberingAfterBreak="0">
    <w:nsid w:val="4B0D7795"/>
    <w:multiLevelType w:val="hybridMultilevel"/>
    <w:tmpl w:val="AFA87542"/>
    <w:lvl w:ilvl="0" w:tplc="8BBC2AB0">
      <w:start w:val="1"/>
      <w:numFmt w:val="ideographLegalTraditional"/>
      <w:suff w:val="nothing"/>
      <w:lvlText w:val="%1、"/>
      <w:lvlJc w:val="left"/>
      <w:pPr>
        <w:ind w:left="480" w:hanging="480"/>
      </w:pPr>
      <w:rPr>
        <w:rFonts w:cs="Times New Roman" w:hint="eastAsia"/>
      </w:rPr>
    </w:lvl>
    <w:lvl w:ilvl="1" w:tplc="D7125740">
      <w:start w:val="1"/>
      <w:numFmt w:val="taiwaneseCountingThousand"/>
      <w:suff w:val="nothing"/>
      <w:lvlText w:val="%2、"/>
      <w:lvlJc w:val="left"/>
      <w:pPr>
        <w:ind w:left="960" w:hanging="480"/>
      </w:pPr>
      <w:rPr>
        <w:rFonts w:cs="Times New Roman" w:hint="eastAsia"/>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0B5691F"/>
    <w:multiLevelType w:val="hybridMultilevel"/>
    <w:tmpl w:val="59324640"/>
    <w:lvl w:ilvl="0" w:tplc="915634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0" w15:restartNumberingAfterBreak="0">
    <w:nsid w:val="52497339"/>
    <w:multiLevelType w:val="hybridMultilevel"/>
    <w:tmpl w:val="785241CA"/>
    <w:lvl w:ilvl="0" w:tplc="D10C569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1" w15:restartNumberingAfterBreak="0">
    <w:nsid w:val="529F7688"/>
    <w:multiLevelType w:val="hybridMultilevel"/>
    <w:tmpl w:val="1DEC37C2"/>
    <w:lvl w:ilvl="0" w:tplc="7ED04E0E">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2" w15:restartNumberingAfterBreak="0">
    <w:nsid w:val="55F43895"/>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15:restartNumberingAfterBreak="0">
    <w:nsid w:val="67504495"/>
    <w:multiLevelType w:val="hybridMultilevel"/>
    <w:tmpl w:val="F1BA178A"/>
    <w:lvl w:ilvl="0" w:tplc="30102558">
      <w:start w:val="1"/>
      <w:numFmt w:val="taiwaneseCountingThousand"/>
      <w:suff w:val="nothing"/>
      <w:lvlText w:val="(%1)"/>
      <w:lvlJc w:val="left"/>
      <w:pPr>
        <w:ind w:left="1440" w:hanging="480"/>
      </w:pPr>
      <w:rPr>
        <w:rFonts w:ascii="標楷體" w:eastAsia="標楷體" w:hAnsi="標楷體" w:cs="Times New Roman"/>
      </w:rPr>
    </w:lvl>
    <w:lvl w:ilvl="1" w:tplc="702A68D6">
      <w:start w:val="1"/>
      <w:numFmt w:val="decimal"/>
      <w:lvlText w:val="%2."/>
      <w:lvlJc w:val="left"/>
      <w:pPr>
        <w:ind w:left="2398" w:hanging="480"/>
      </w:pPr>
      <w:rPr>
        <w:rFonts w:ascii="Times New Roman" w:eastAsia="標楷體" w:hAnsi="Times New Roman"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4" w15:restartNumberingAfterBreak="0">
    <w:nsid w:val="68223A37"/>
    <w:multiLevelType w:val="hybridMultilevel"/>
    <w:tmpl w:val="96547C54"/>
    <w:lvl w:ilvl="0" w:tplc="5BDED6D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5" w15:restartNumberingAfterBreak="0">
    <w:nsid w:val="6D720F6E"/>
    <w:multiLevelType w:val="hybridMultilevel"/>
    <w:tmpl w:val="23E093E6"/>
    <w:lvl w:ilvl="0" w:tplc="5300AC34">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6" w15:restartNumberingAfterBreak="0">
    <w:nsid w:val="7A52001E"/>
    <w:multiLevelType w:val="hybridMultilevel"/>
    <w:tmpl w:val="183CF87A"/>
    <w:lvl w:ilvl="0" w:tplc="007614EA">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num w:numId="1">
    <w:abstractNumId w:val="8"/>
  </w:num>
  <w:num w:numId="2">
    <w:abstractNumId w:val="10"/>
  </w:num>
  <w:num w:numId="3">
    <w:abstractNumId w:val="14"/>
  </w:num>
  <w:num w:numId="4">
    <w:abstractNumId w:val="4"/>
  </w:num>
  <w:num w:numId="5">
    <w:abstractNumId w:val="11"/>
  </w:num>
  <w:num w:numId="6">
    <w:abstractNumId w:val="0"/>
  </w:num>
  <w:num w:numId="7">
    <w:abstractNumId w:val="13"/>
  </w:num>
  <w:num w:numId="8">
    <w:abstractNumId w:val="1"/>
  </w:num>
  <w:num w:numId="9">
    <w:abstractNumId w:val="9"/>
  </w:num>
  <w:num w:numId="10">
    <w:abstractNumId w:val="5"/>
  </w:num>
  <w:num w:numId="11">
    <w:abstractNumId w:val="3"/>
  </w:num>
  <w:num w:numId="12">
    <w:abstractNumId w:val="12"/>
  </w:num>
  <w:num w:numId="13">
    <w:abstractNumId w:val="16"/>
  </w:num>
  <w:num w:numId="14">
    <w:abstractNumId w:val="2"/>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B6"/>
    <w:rsid w:val="003E15C3"/>
    <w:rsid w:val="00734220"/>
    <w:rsid w:val="007B5186"/>
    <w:rsid w:val="007F3945"/>
    <w:rsid w:val="00927AF5"/>
    <w:rsid w:val="009F358C"/>
    <w:rsid w:val="00C770A5"/>
    <w:rsid w:val="00F46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394415-47F4-4DA0-BBD9-87D84D6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1B6"/>
    <w:pPr>
      <w:widowControl w:val="0"/>
      <w:suppressAutoHyphens/>
    </w:pPr>
    <w:rPr>
      <w:rFonts w:ascii="Calibri" w:eastAsia="新細明體"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B6"/>
    <w:pPr>
      <w:ind w:left="480"/>
    </w:pPr>
    <w:rPr>
      <w:rFonts w:cs="Times New Roman"/>
    </w:rPr>
  </w:style>
  <w:style w:type="character" w:styleId="a4">
    <w:name w:val="Hyperlink"/>
    <w:basedOn w:val="a0"/>
    <w:uiPriority w:val="99"/>
    <w:unhideWhenUsed/>
    <w:rsid w:val="00F461B6"/>
    <w:rPr>
      <w:rFonts w:cs="Times New Roman"/>
      <w:color w:val="0000FF"/>
      <w:u w:val="single"/>
    </w:rPr>
  </w:style>
  <w:style w:type="paragraph" w:styleId="a5">
    <w:name w:val="header"/>
    <w:basedOn w:val="a"/>
    <w:link w:val="a6"/>
    <w:uiPriority w:val="99"/>
    <w:unhideWhenUsed/>
    <w:rsid w:val="003E15C3"/>
    <w:pPr>
      <w:tabs>
        <w:tab w:val="center" w:pos="4153"/>
        <w:tab w:val="right" w:pos="8306"/>
      </w:tabs>
      <w:snapToGrid w:val="0"/>
    </w:pPr>
    <w:rPr>
      <w:sz w:val="20"/>
      <w:szCs w:val="20"/>
    </w:rPr>
  </w:style>
  <w:style w:type="character" w:customStyle="1" w:styleId="a6">
    <w:name w:val="頁首 字元"/>
    <w:basedOn w:val="a0"/>
    <w:link w:val="a5"/>
    <w:uiPriority w:val="99"/>
    <w:rsid w:val="003E15C3"/>
    <w:rPr>
      <w:rFonts w:ascii="Calibri" w:eastAsia="新細明體" w:hAnsi="Calibri" w:cs="Tahoma"/>
      <w:sz w:val="20"/>
      <w:szCs w:val="20"/>
    </w:rPr>
  </w:style>
  <w:style w:type="paragraph" w:styleId="a7">
    <w:name w:val="footer"/>
    <w:basedOn w:val="a"/>
    <w:link w:val="a8"/>
    <w:uiPriority w:val="99"/>
    <w:unhideWhenUsed/>
    <w:rsid w:val="003E15C3"/>
    <w:pPr>
      <w:tabs>
        <w:tab w:val="center" w:pos="4153"/>
        <w:tab w:val="right" w:pos="8306"/>
      </w:tabs>
      <w:snapToGrid w:val="0"/>
    </w:pPr>
    <w:rPr>
      <w:sz w:val="20"/>
      <w:szCs w:val="20"/>
    </w:rPr>
  </w:style>
  <w:style w:type="character" w:customStyle="1" w:styleId="a8">
    <w:name w:val="頁尾 字元"/>
    <w:basedOn w:val="a0"/>
    <w:link w:val="a7"/>
    <w:uiPriority w:val="99"/>
    <w:rsid w:val="003E15C3"/>
    <w:rPr>
      <w:rFonts w:ascii="Calibri" w:eastAsia="新細明體" w:hAnsi="Calibr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rci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1599</Characters>
  <Application>Microsoft Office Word</Application>
  <DocSecurity>0</DocSecurity>
  <Lines>63</Lines>
  <Paragraphs>86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2023-11-02T05:15:00Z</dcterms:created>
  <dcterms:modified xsi:type="dcterms:W3CDTF">2023-11-02T05:15:00Z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c2ea38ca32154253c1fa39e378c7eb84c45837e1291bbcc97838b99344427d04</vt:lpwstr>
  </property>
</Properties>
</file>