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93" w:rsidRDefault="007C74E1">
      <w:pPr>
        <w:tabs>
          <w:tab w:val="left" w:pos="1230"/>
        </w:tabs>
        <w:snapToGrid w:val="0"/>
        <w:spacing w:line="360" w:lineRule="auto"/>
        <w:jc w:val="center"/>
        <w:rPr>
          <w:rFonts w:ascii="Times New Roman" w:hAnsi="Times New Roman"/>
          <w:b/>
          <w:color w:val="000000"/>
          <w:szCs w:val="27"/>
        </w:rPr>
      </w:pPr>
      <w:bookmarkStart w:id="0" w:name="_GoBack"/>
      <w:r>
        <w:rPr>
          <w:rFonts w:ascii="Times New Roman" w:hAnsi="Times New Roman"/>
          <w:b/>
          <w:color w:val="000000"/>
          <w:szCs w:val="27"/>
        </w:rPr>
        <w:t>國立嘉義大學辦理</w:t>
      </w:r>
      <w:r>
        <w:rPr>
          <w:rFonts w:ascii="Times New Roman" w:hAnsi="Times New Roman"/>
          <w:b/>
          <w:color w:val="000000"/>
          <w:szCs w:val="27"/>
        </w:rPr>
        <w:t>111</w:t>
      </w:r>
      <w:r>
        <w:rPr>
          <w:rFonts w:ascii="Times New Roman" w:hAnsi="Times New Roman"/>
          <w:b/>
          <w:color w:val="000000"/>
          <w:szCs w:val="27"/>
        </w:rPr>
        <w:t>年度高級中等以下學校及幼兒園教師專長增能學分班</w:t>
      </w:r>
      <w:bookmarkEnd w:id="0"/>
    </w:p>
    <w:p w:rsidR="005A0293" w:rsidRDefault="007C74E1">
      <w:pPr>
        <w:tabs>
          <w:tab w:val="left" w:pos="1230"/>
        </w:tabs>
        <w:snapToGrid w:val="0"/>
        <w:spacing w:line="360" w:lineRule="auto"/>
        <w:jc w:val="center"/>
      </w:pPr>
      <w:r>
        <w:rPr>
          <w:rFonts w:ascii="Times New Roman" w:hAnsi="Times New Roman"/>
          <w:b/>
          <w:color w:val="000000"/>
          <w:szCs w:val="27"/>
        </w:rPr>
        <w:t>招生簡章</w:t>
      </w:r>
    </w:p>
    <w:p w:rsidR="005A0293" w:rsidRDefault="007C74E1">
      <w:pPr>
        <w:tabs>
          <w:tab w:val="left" w:pos="1800"/>
        </w:tabs>
        <w:snapToGrid w:val="0"/>
        <w:spacing w:line="360" w:lineRule="auto"/>
        <w:ind w:left="659" w:hanging="65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壹、依據：</w:t>
      </w:r>
    </w:p>
    <w:p w:rsidR="005A0293" w:rsidRDefault="007C74E1">
      <w:pPr>
        <w:tabs>
          <w:tab w:val="left" w:pos="1800"/>
        </w:tabs>
        <w:snapToGrid w:val="0"/>
        <w:spacing w:line="360" w:lineRule="auto"/>
        <w:ind w:left="659" w:hanging="656"/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標楷體" w:hAnsi="標楷體"/>
          <w:sz w:val="24"/>
          <w:szCs w:val="24"/>
        </w:rPr>
        <w:t>一、教育部</w:t>
      </w:r>
      <w:r>
        <w:rPr>
          <w:rFonts w:ascii="標楷體" w:hAnsi="標楷體"/>
          <w:sz w:val="24"/>
          <w:szCs w:val="24"/>
          <w:shd w:val="clear" w:color="auto" w:fill="FFFFFF"/>
        </w:rPr>
        <w:t>111</w:t>
      </w:r>
      <w:r>
        <w:rPr>
          <w:rFonts w:ascii="標楷體" w:hAnsi="標楷體"/>
          <w:sz w:val="24"/>
          <w:szCs w:val="24"/>
          <w:shd w:val="clear" w:color="auto" w:fill="FFFFFF"/>
        </w:rPr>
        <w:t>年</w:t>
      </w:r>
      <w:r>
        <w:rPr>
          <w:rFonts w:ascii="標楷體" w:hAnsi="標楷體"/>
          <w:sz w:val="24"/>
          <w:szCs w:val="24"/>
          <w:shd w:val="clear" w:color="auto" w:fill="FFFFFF"/>
        </w:rPr>
        <w:t>1</w:t>
      </w:r>
      <w:r>
        <w:rPr>
          <w:rFonts w:ascii="標楷體" w:hAnsi="標楷體"/>
          <w:sz w:val="24"/>
          <w:szCs w:val="24"/>
          <w:shd w:val="clear" w:color="auto" w:fill="FFFFFF"/>
        </w:rPr>
        <w:t>月</w:t>
      </w:r>
      <w:r>
        <w:rPr>
          <w:rFonts w:ascii="標楷體" w:hAnsi="標楷體"/>
          <w:sz w:val="24"/>
          <w:szCs w:val="24"/>
          <w:shd w:val="clear" w:color="auto" w:fill="FFFFFF"/>
        </w:rPr>
        <w:t xml:space="preserve">11 </w:t>
      </w:r>
      <w:r>
        <w:rPr>
          <w:rFonts w:ascii="標楷體" w:hAnsi="標楷體"/>
          <w:sz w:val="24"/>
          <w:szCs w:val="24"/>
          <w:shd w:val="clear" w:color="auto" w:fill="FFFFFF"/>
        </w:rPr>
        <w:t>日臺教師</w:t>
      </w:r>
      <w:r>
        <w:rPr>
          <w:rFonts w:ascii="標楷體" w:hAnsi="標楷體"/>
          <w:sz w:val="24"/>
          <w:szCs w:val="24"/>
          <w:shd w:val="clear" w:color="auto" w:fill="FFFFFF"/>
        </w:rPr>
        <w:t>(</w:t>
      </w:r>
      <w:r>
        <w:rPr>
          <w:rFonts w:ascii="標楷體" w:hAnsi="標楷體"/>
          <w:sz w:val="24"/>
          <w:szCs w:val="24"/>
          <w:shd w:val="clear" w:color="auto" w:fill="FFFFFF"/>
        </w:rPr>
        <w:t>三</w:t>
      </w:r>
      <w:r>
        <w:rPr>
          <w:rFonts w:ascii="標楷體" w:hAnsi="標楷體"/>
          <w:sz w:val="24"/>
          <w:szCs w:val="24"/>
          <w:shd w:val="clear" w:color="auto" w:fill="FFFFFF"/>
        </w:rPr>
        <w:t>)</w:t>
      </w:r>
      <w:r>
        <w:rPr>
          <w:rFonts w:ascii="標楷體" w:hAnsi="標楷體"/>
          <w:sz w:val="24"/>
          <w:szCs w:val="24"/>
          <w:shd w:val="clear" w:color="auto" w:fill="FFFFFF"/>
        </w:rPr>
        <w:t>字第</w:t>
      </w:r>
      <w:r>
        <w:rPr>
          <w:rFonts w:ascii="標楷體" w:hAnsi="標楷體"/>
          <w:sz w:val="24"/>
          <w:szCs w:val="24"/>
          <w:shd w:val="clear" w:color="auto" w:fill="FFFFFF"/>
        </w:rPr>
        <w:t>1112600088</w:t>
      </w:r>
      <w:r>
        <w:rPr>
          <w:rFonts w:ascii="標楷體" w:hAnsi="標楷體"/>
          <w:sz w:val="24"/>
          <w:szCs w:val="24"/>
          <w:shd w:val="clear" w:color="auto" w:fill="FFFFFF"/>
        </w:rPr>
        <w:t>號函</w:t>
      </w:r>
      <w:r>
        <w:rPr>
          <w:rFonts w:ascii="標楷體" w:hAnsi="標楷體"/>
          <w:sz w:val="24"/>
          <w:szCs w:val="24"/>
        </w:rPr>
        <w:t>及教育部補助高級中等以下學校</w:t>
      </w:r>
    </w:p>
    <w:p w:rsidR="005A0293" w:rsidRDefault="007C74E1">
      <w:pPr>
        <w:tabs>
          <w:tab w:val="left" w:pos="1800"/>
        </w:tabs>
        <w:snapToGrid w:val="0"/>
        <w:spacing w:line="360" w:lineRule="auto"/>
        <w:ind w:left="658" w:hanging="655"/>
      </w:pPr>
      <w:r>
        <w:rPr>
          <w:rFonts w:ascii="標楷體" w:hAnsi="標楷體"/>
          <w:sz w:val="24"/>
          <w:szCs w:val="24"/>
        </w:rPr>
        <w:t xml:space="preserve">      </w:t>
      </w:r>
      <w:r>
        <w:rPr>
          <w:rFonts w:ascii="標楷體" w:hAnsi="標楷體"/>
          <w:sz w:val="24"/>
          <w:szCs w:val="24"/>
        </w:rPr>
        <w:t>及幼稚園教師在職進修作業要點辦理。</w:t>
      </w:r>
    </w:p>
    <w:p w:rsidR="005A0293" w:rsidRDefault="007C74E1">
      <w:pPr>
        <w:tabs>
          <w:tab w:val="left" w:pos="1800"/>
        </w:tabs>
        <w:snapToGrid w:val="0"/>
        <w:spacing w:line="360" w:lineRule="auto"/>
        <w:ind w:left="659" w:hanging="65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貳、辦理單位：</w:t>
      </w:r>
    </w:p>
    <w:p w:rsidR="005A0293" w:rsidRDefault="007C74E1">
      <w:pPr>
        <w:snapToGrid w:val="0"/>
        <w:spacing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一、指導</w:t>
      </w:r>
      <w:r>
        <w:rPr>
          <w:rFonts w:ascii="Times New Roman" w:hAnsi="Times New Roman"/>
          <w:sz w:val="24"/>
          <w:szCs w:val="24"/>
        </w:rPr>
        <w:t>單位：教育部。</w:t>
      </w:r>
    </w:p>
    <w:p w:rsidR="005A0293" w:rsidRDefault="007C74E1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二、承辦單位：國立嘉義大學產學營運及推廣處推廣教育組。</w:t>
      </w:r>
    </w:p>
    <w:p w:rsidR="005A0293" w:rsidRDefault="007C74E1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三、協辦單位：國立嘉義大學生化科技學系、教育行政與政策研究所、企業管理學系、</w:t>
      </w:r>
    </w:p>
    <w:p w:rsidR="005A0293" w:rsidRDefault="007C74E1">
      <w:pPr>
        <w:snapToGrid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教育學系暨研究所、生物事業管理學系。</w:t>
      </w:r>
    </w:p>
    <w:p w:rsidR="005A0293" w:rsidRDefault="007C74E1">
      <w:pPr>
        <w:snapToGri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參、開設班別：</w:t>
      </w:r>
    </w:p>
    <w:p w:rsidR="005A0293" w:rsidRDefault="007C74E1">
      <w:pPr>
        <w:tabs>
          <w:tab w:val="left" w:pos="1800"/>
        </w:tabs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一、藥物教育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班。</w:t>
      </w:r>
    </w:p>
    <w:p w:rsidR="005A0293" w:rsidRDefault="007C74E1">
      <w:pPr>
        <w:tabs>
          <w:tab w:val="left" w:pos="1800"/>
        </w:tabs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二、性別平等教育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班。</w:t>
      </w:r>
    </w:p>
    <w:p w:rsidR="005A0293" w:rsidRDefault="007C74E1">
      <w:pPr>
        <w:tabs>
          <w:tab w:val="left" w:pos="1800"/>
        </w:tabs>
        <w:snapToGrid w:val="0"/>
        <w:spacing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三、</w:t>
      </w:r>
      <w:r>
        <w:rPr>
          <w:color w:val="000000"/>
          <w:sz w:val="24"/>
          <w:szCs w:val="24"/>
        </w:rPr>
        <w:t>科技資訊與媒體素養增能學分班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學生健康安全上網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班。</w:t>
      </w:r>
    </w:p>
    <w:p w:rsidR="005A0293" w:rsidRDefault="007C74E1">
      <w:pPr>
        <w:tabs>
          <w:tab w:val="left" w:pos="1800"/>
        </w:tabs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四、人權教育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班。</w:t>
      </w:r>
    </w:p>
    <w:p w:rsidR="005A0293" w:rsidRDefault="007C74E1">
      <w:pPr>
        <w:tabs>
          <w:tab w:val="left" w:pos="1800"/>
        </w:tabs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五、消費者保護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班。</w:t>
      </w:r>
    </w:p>
    <w:p w:rsidR="005A0293" w:rsidRDefault="007C74E1">
      <w:pPr>
        <w:snapToGrid w:val="0"/>
        <w:spacing w:line="360" w:lineRule="auto"/>
        <w:ind w:left="-112" w:firstLine="120"/>
      </w:pPr>
      <w:r>
        <w:rPr>
          <w:rFonts w:ascii="Times New Roman" w:hAnsi="Times New Roman"/>
          <w:b/>
          <w:color w:val="000000"/>
          <w:sz w:val="24"/>
          <w:szCs w:val="24"/>
        </w:rPr>
        <w:t>肆、學分數：</w:t>
      </w:r>
      <w:r>
        <w:rPr>
          <w:rFonts w:ascii="Times New Roman" w:hAnsi="Times New Roman"/>
          <w:color w:val="000000"/>
          <w:sz w:val="24"/>
          <w:szCs w:val="24"/>
        </w:rPr>
        <w:t>每門課程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學分。</w:t>
      </w:r>
    </w:p>
    <w:p w:rsidR="005A0293" w:rsidRDefault="007C74E1">
      <w:pPr>
        <w:tabs>
          <w:tab w:val="left" w:pos="1800"/>
        </w:tabs>
        <w:snapToGrid w:val="0"/>
        <w:spacing w:line="360" w:lineRule="auto"/>
        <w:ind w:left="53" w:hanging="5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伍、開班特色：</w:t>
      </w:r>
    </w:p>
    <w:p w:rsidR="005A0293" w:rsidRDefault="007C74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475" w:hanging="475"/>
        <w:textAlignment w:val="auto"/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  <w:szCs w:val="24"/>
        </w:rPr>
        <w:t>為落實執行教育部十二年國民基本教育等方案與推動師資培育，辦理教師專業成長增能課程，並規劃辦理增能課程及活動等為落實中小學課程革新，提高教師專業素養，增進教育品質厚植國家競爭力。本校師資培育一向秉持教育部推動教師專長進修理念規劃進修課程</w:t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增進輔導區之教師教學能力，並以重大政策或重要議題辦理之研習課程，教師專業發展評鑑相關教師進修活動或增能學分班等。本次規劃以性別平等教育、人權教育、藥物教育、</w:t>
      </w:r>
      <w:r>
        <w:rPr>
          <w:sz w:val="24"/>
          <w:szCs w:val="28"/>
        </w:rPr>
        <w:t>消費者保護、科技資訊與媒體素養</w:t>
      </w:r>
      <w:r>
        <w:rPr>
          <w:rFonts w:ascii="Times New Roman" w:hAnsi="Times New Roman"/>
          <w:color w:val="000000"/>
          <w:kern w:val="0"/>
          <w:sz w:val="24"/>
          <w:szCs w:val="24"/>
        </w:rPr>
        <w:t>等為主題。教師在職進修學分班規劃特色包括</w:t>
      </w:r>
      <w:r>
        <w:rPr>
          <w:rFonts w:ascii="標楷體" w:hAnsi="標楷體"/>
          <w:color w:val="000000"/>
          <w:kern w:val="0"/>
          <w:sz w:val="24"/>
          <w:szCs w:val="24"/>
        </w:rPr>
        <w:t>：</w:t>
      </w:r>
    </w:p>
    <w:p w:rsidR="005A0293" w:rsidRDefault="007C74E1">
      <w:pPr>
        <w:pStyle w:val="a9"/>
        <w:widowControl/>
        <w:numPr>
          <w:ilvl w:val="0"/>
          <w:numId w:val="4"/>
        </w:numPr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854" w:hanging="49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充分結合地方國民中小學教學理論與實務人才：本班之</w:t>
      </w:r>
      <w:r>
        <w:rPr>
          <w:rFonts w:ascii="Times New Roman" w:eastAsia="標楷體" w:hAnsi="Times New Roman"/>
          <w:color w:val="000000"/>
          <w:kern w:val="0"/>
          <w:szCs w:val="24"/>
        </w:rPr>
        <w:t>授課講師皆為嘉義大學師範學院及相關系所之學科專家，以及地方於國民中小學教學有優異表現之實務教師，對於地方學子之學習狀況及學習需求有第一手的瞭解，較能規劃符應教師教學所需之能力。</w:t>
      </w:r>
    </w:p>
    <w:p w:rsidR="005A0293" w:rsidRDefault="007C74E1">
      <w:pPr>
        <w:pStyle w:val="a9"/>
        <w:widowControl/>
        <w:numPr>
          <w:ilvl w:val="0"/>
          <w:numId w:val="4"/>
        </w:numPr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854" w:hanging="49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有系統結合地方教育輔導業務，培訓專長教師，並規劃後續系列延續之進修活動：本計畫所規劃之課程授課時間為寒假或暑假期間。</w:t>
      </w:r>
    </w:p>
    <w:p w:rsidR="005A0293" w:rsidRDefault="007C74E1">
      <w:pPr>
        <w:pStyle w:val="a9"/>
        <w:widowControl/>
        <w:numPr>
          <w:ilvl w:val="0"/>
          <w:numId w:val="4"/>
        </w:numPr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854" w:hanging="49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課程主題依教育部針對教師進修需求調查結果規劃，較能符合教學之需求，並能有效解決教師教學困境並增長教師專長領域之能。</w:t>
      </w:r>
    </w:p>
    <w:p w:rsidR="005A0293" w:rsidRDefault="007C74E1">
      <w:pPr>
        <w:pStyle w:val="a9"/>
        <w:widowControl/>
        <w:numPr>
          <w:ilvl w:val="0"/>
          <w:numId w:val="4"/>
        </w:numPr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854" w:hanging="49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採取專業繼續教育模式進行規劃，論轉移與追蹤輔導。</w:t>
      </w:r>
    </w:p>
    <w:p w:rsidR="005A0293" w:rsidRDefault="007C74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textAlignment w:val="auto"/>
      </w:pPr>
      <w:r>
        <w:rPr>
          <w:rFonts w:ascii="Times New Roman" w:hAnsi="Times New Roman"/>
          <w:b/>
          <w:sz w:val="24"/>
          <w:szCs w:val="24"/>
        </w:rPr>
        <w:t>陸、招生對象：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依下列順序錄取</w:t>
      </w:r>
      <w:r>
        <w:rPr>
          <w:rFonts w:ascii="Times New Roman" w:hAnsi="Times New Roman"/>
          <w:sz w:val="24"/>
          <w:szCs w:val="24"/>
        </w:rPr>
        <w:t>)</w:t>
      </w:r>
    </w:p>
    <w:p w:rsidR="005A0293" w:rsidRDefault="007C74E1">
      <w:pPr>
        <w:snapToGrid w:val="0"/>
        <w:spacing w:line="360" w:lineRule="auto"/>
        <w:ind w:left="7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一、現職國民小學及幼兒園合格在職專任教師。</w:t>
      </w:r>
    </w:p>
    <w:p w:rsidR="005A0293" w:rsidRDefault="007C74E1">
      <w:pPr>
        <w:snapToGrid w:val="0"/>
        <w:spacing w:line="360" w:lineRule="auto"/>
        <w:ind w:left="7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二、國民小學及幼兒園合格教師證書，且聘期為三個月以上之在職代理、代課或兼任教師。</w:t>
      </w:r>
    </w:p>
    <w:p w:rsidR="005A0293" w:rsidRDefault="007C74E1">
      <w:pPr>
        <w:snapToGrid w:val="0"/>
        <w:spacing w:line="360" w:lineRule="auto"/>
        <w:ind w:left="7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三、於國民小學及幼兒園任教，且聘期為三個月以上，並符合就業服務法規定資格之該科外籍之在職教師。</w:t>
      </w:r>
    </w:p>
    <w:p w:rsidR="005A0293" w:rsidRDefault="007C74E1">
      <w:pPr>
        <w:snapToGrid w:val="0"/>
        <w:spacing w:line="360" w:lineRule="auto"/>
        <w:ind w:left="7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四、現職高級中等以下學校專任教師。</w:t>
      </w:r>
    </w:p>
    <w:p w:rsidR="005A0293" w:rsidRDefault="007C74E1">
      <w:pPr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柒、招生人數：每班招</w:t>
      </w:r>
      <w:r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人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報名未達</w:t>
      </w: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人不開班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。</w:t>
      </w:r>
    </w:p>
    <w:p w:rsidR="005A0293" w:rsidRDefault="007C74E1">
      <w:pPr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捌、報名日期及方式：</w:t>
      </w:r>
    </w:p>
    <w:p w:rsidR="005A0293" w:rsidRDefault="007C74E1">
      <w:pPr>
        <w:snapToGri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一、報名日期：即日起至額滿止。</w:t>
      </w:r>
    </w:p>
    <w:p w:rsidR="005A0293" w:rsidRDefault="007C74E1">
      <w:pPr>
        <w:snapToGri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二、報名方式︰採網路報名，請至「全國教師在職進修資訊網」</w:t>
      </w:r>
    </w:p>
    <w:p w:rsidR="005A0293" w:rsidRDefault="007C74E1">
      <w:pPr>
        <w:snapToGrid w:val="0"/>
        <w:spacing w:line="360" w:lineRule="auto"/>
        <w:ind w:firstLine="24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hyperlink r:id="rId7" w:history="1">
        <w:r>
          <w:rPr>
            <w:rStyle w:val="ac"/>
            <w:rFonts w:ascii="Times New Roman" w:hAnsi="Times New Roman"/>
            <w:color w:val="auto"/>
            <w:sz w:val="24"/>
            <w:szCs w:val="24"/>
          </w:rPr>
          <w:t>https://www3.inservice.edu.tw/index2-3.aspx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報名。</w:t>
      </w:r>
    </w:p>
    <w:p w:rsidR="005A0293" w:rsidRDefault="007C74E1">
      <w:pPr>
        <w:snapToGrid w:val="0"/>
        <w:spacing w:line="360" w:lineRule="auto"/>
        <w:jc w:val="both"/>
      </w:pPr>
      <w:r>
        <w:rPr>
          <w:rFonts w:ascii="標楷體" w:hAnsi="標楷體"/>
          <w:color w:val="FF0000"/>
          <w:sz w:val="24"/>
          <w:szCs w:val="24"/>
        </w:rPr>
        <w:t xml:space="preserve">  ※</w:t>
      </w:r>
      <w:r>
        <w:rPr>
          <w:rFonts w:ascii="Times New Roman" w:hAnsi="Times New Roman"/>
          <w:color w:val="FF0000"/>
          <w:sz w:val="24"/>
          <w:szCs w:val="24"/>
        </w:rPr>
        <w:t>另請將報名表、</w:t>
      </w:r>
      <w:r>
        <w:rPr>
          <w:rFonts w:ascii="標楷體" w:hAnsi="標楷體"/>
          <w:color w:val="FF0000"/>
          <w:sz w:val="24"/>
        </w:rPr>
        <w:t>合格教師證書影本、在職證明書或聘書影本郵寄至國立嘉義大學產學營運</w:t>
      </w:r>
    </w:p>
    <w:p w:rsidR="005A0293" w:rsidRDefault="007C74E1">
      <w:pPr>
        <w:snapToGrid w:val="0"/>
        <w:spacing w:line="360" w:lineRule="auto"/>
        <w:jc w:val="both"/>
        <w:rPr>
          <w:rFonts w:ascii="標楷體" w:hAnsi="標楷體"/>
          <w:color w:val="FF0000"/>
          <w:sz w:val="24"/>
        </w:rPr>
      </w:pPr>
      <w:r>
        <w:rPr>
          <w:rFonts w:ascii="標楷體" w:hAnsi="標楷體"/>
          <w:color w:val="FF0000"/>
          <w:sz w:val="24"/>
        </w:rPr>
        <w:t xml:space="preserve">    </w:t>
      </w:r>
      <w:r>
        <w:rPr>
          <w:rFonts w:ascii="標楷體" w:hAnsi="標楷體"/>
          <w:color w:val="FF0000"/>
          <w:sz w:val="24"/>
        </w:rPr>
        <w:t>及推廣處推廣教育組。</w:t>
      </w:r>
    </w:p>
    <w:p w:rsidR="005A0293" w:rsidRDefault="007C74E1">
      <w:pPr>
        <w:spacing w:line="400" w:lineRule="exact"/>
        <w:jc w:val="both"/>
      </w:pPr>
      <w:r>
        <w:rPr>
          <w:rFonts w:ascii="Times New Roman" w:hAnsi="Times New Roman"/>
          <w:b/>
          <w:sz w:val="24"/>
          <w:szCs w:val="24"/>
        </w:rPr>
        <w:t>玖、開班起訖日期：</w:t>
      </w:r>
      <w:r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月至</w:t>
      </w:r>
      <w:r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月。</w:t>
      </w:r>
    </w:p>
    <w:p w:rsidR="005A0293" w:rsidRDefault="007C74E1">
      <w:pPr>
        <w:spacing w:line="400" w:lineRule="exact"/>
        <w:jc w:val="both"/>
      </w:pPr>
      <w:r>
        <w:rPr>
          <w:rFonts w:ascii="Times New Roman" w:hAnsi="Times New Roman"/>
          <w:b/>
          <w:sz w:val="24"/>
          <w:szCs w:val="24"/>
        </w:rPr>
        <w:t>拾、上課地點：</w:t>
      </w:r>
      <w:r>
        <w:rPr>
          <w:rFonts w:ascii="Times New Roman" w:hAnsi="Times New Roman"/>
          <w:sz w:val="24"/>
          <w:szCs w:val="24"/>
        </w:rPr>
        <w:t>國立嘉義大學林森校區</w:t>
      </w:r>
      <w:r>
        <w:rPr>
          <w:rFonts w:ascii="Times New Roman" w:hAnsi="Times New Roman"/>
          <w:sz w:val="24"/>
          <w:szCs w:val="24"/>
        </w:rPr>
        <w:t>F101</w:t>
      </w:r>
      <w:r>
        <w:rPr>
          <w:rFonts w:ascii="Times New Roman" w:hAnsi="Times New Roman"/>
          <w:sz w:val="24"/>
          <w:szCs w:val="24"/>
        </w:rPr>
        <w:t>教室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嘉義市林森東路</w:t>
      </w:r>
      <w:r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>號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。</w:t>
      </w:r>
    </w:p>
    <w:p w:rsidR="005A0293" w:rsidRDefault="007C74E1">
      <w:pPr>
        <w:spacing w:line="400" w:lineRule="exact"/>
        <w:jc w:val="both"/>
      </w:pPr>
      <w:r>
        <w:rPr>
          <w:rFonts w:ascii="Times New Roman" w:hAnsi="Times New Roman"/>
          <w:b/>
          <w:sz w:val="24"/>
          <w:szCs w:val="24"/>
        </w:rPr>
        <w:t>拾壹、上課時間：</w:t>
      </w:r>
      <w:r>
        <w:rPr>
          <w:rFonts w:ascii="Times New Roman" w:hAnsi="Times New Roman"/>
          <w:sz w:val="24"/>
          <w:szCs w:val="24"/>
          <w:lang w:eastAsia="zh-HK"/>
        </w:rPr>
        <w:t>暑期</w:t>
      </w:r>
      <w:r>
        <w:rPr>
          <w:rFonts w:ascii="Times New Roman" w:hAnsi="Times New Roman"/>
          <w:sz w:val="24"/>
          <w:szCs w:val="24"/>
          <w:lang w:eastAsia="zh-HK"/>
        </w:rPr>
        <w:t>7-8</w:t>
      </w:r>
      <w:r>
        <w:rPr>
          <w:rFonts w:ascii="Times New Roman" w:hAnsi="Times New Roman"/>
          <w:sz w:val="24"/>
          <w:szCs w:val="24"/>
          <w:lang w:eastAsia="zh-HK"/>
        </w:rPr>
        <w:t>月週一</w:t>
      </w:r>
      <w:r>
        <w:rPr>
          <w:rFonts w:ascii="Times New Roman" w:hAnsi="Times New Roman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  <w:lang w:eastAsia="zh-HK"/>
        </w:rPr>
        <w:t>週五</w:t>
      </w:r>
      <w:r>
        <w:rPr>
          <w:rFonts w:ascii="Times New Roman" w:hAnsi="Times New Roman"/>
          <w:sz w:val="24"/>
          <w:szCs w:val="24"/>
        </w:rPr>
        <w:t>(08:00-17:00)</w:t>
      </w:r>
    </w:p>
    <w:p w:rsidR="005A0293" w:rsidRDefault="007C74E1">
      <w:pPr>
        <w:tabs>
          <w:tab w:val="left" w:pos="1800"/>
        </w:tabs>
        <w:spacing w:line="440" w:lineRule="exact"/>
      </w:pPr>
      <w:r>
        <w:rPr>
          <w:rFonts w:ascii="標楷體" w:hAnsi="標楷體"/>
          <w:b/>
          <w:sz w:val="26"/>
          <w:szCs w:val="26"/>
        </w:rPr>
        <w:t xml:space="preserve">      ※</w:t>
      </w:r>
      <w:r>
        <w:rPr>
          <w:rFonts w:ascii="Times New Roman" w:hAnsi="Times New Roman"/>
          <w:b/>
          <w:sz w:val="26"/>
          <w:szCs w:val="26"/>
        </w:rPr>
        <w:t>備註</w:t>
      </w:r>
      <w:r>
        <w:rPr>
          <w:rFonts w:ascii="標楷體" w:hAnsi="標楷體"/>
          <w:b/>
          <w:sz w:val="26"/>
          <w:szCs w:val="26"/>
        </w:rPr>
        <w:t>：</w:t>
      </w:r>
      <w:r>
        <w:rPr>
          <w:rFonts w:ascii="Times New Roman" w:hAnsi="Times New Roman"/>
          <w:b/>
          <w:sz w:val="26"/>
          <w:szCs w:val="26"/>
        </w:rPr>
        <w:t>若因受疫情或其他不可抗力因素影響，本校保留彈性調整時間或採用線上</w:t>
      </w:r>
    </w:p>
    <w:p w:rsidR="005A0293" w:rsidRDefault="007C74E1">
      <w:pPr>
        <w:spacing w:line="400" w:lineRule="exact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>教學之權利。</w:t>
      </w:r>
    </w:p>
    <w:p w:rsidR="005A0293" w:rsidRDefault="007C74E1">
      <w:pPr>
        <w:spacing w:line="4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拾貳、課程內容：</w:t>
      </w:r>
    </w:p>
    <w:p w:rsidR="005A0293" w:rsidRDefault="007C74E1">
      <w:pPr>
        <w:pStyle w:val="a9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每一門課程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學分，</w:t>
      </w:r>
      <w:r>
        <w:rPr>
          <w:rFonts w:ascii="Times New Roman" w:eastAsia="標楷體" w:hAnsi="Times New Roman"/>
          <w:szCs w:val="24"/>
        </w:rPr>
        <w:t>36</w:t>
      </w:r>
      <w:r>
        <w:rPr>
          <w:rFonts w:ascii="Times New Roman" w:eastAsia="標楷體" w:hAnsi="Times New Roman"/>
          <w:szCs w:val="24"/>
        </w:rPr>
        <w:t>小時。</w:t>
      </w:r>
    </w:p>
    <w:p w:rsidR="005A0293" w:rsidRDefault="007C74E1">
      <w:pPr>
        <w:pStyle w:val="a9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每次上課為</w:t>
      </w:r>
      <w:r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/>
          <w:szCs w:val="24"/>
        </w:rPr>
        <w:t>或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小時。</w:t>
      </w:r>
    </w:p>
    <w:p w:rsidR="005A0293" w:rsidRDefault="007C74E1">
      <w:pPr>
        <w:pStyle w:val="a9"/>
        <w:numPr>
          <w:ilvl w:val="0"/>
          <w:numId w:val="5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課程內容係針對教師對相關知識能力之增進加以設計，卓重於課程之理論與實務課程</w:t>
      </w:r>
    </w:p>
    <w:p w:rsidR="005A0293" w:rsidRDefault="007C74E1">
      <w:pPr>
        <w:pStyle w:val="a9"/>
        <w:spacing w:line="320" w:lineRule="exact"/>
        <w:ind w:left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並行。</w:t>
      </w:r>
    </w:p>
    <w:p w:rsidR="005A0293" w:rsidRDefault="007C74E1">
      <w:pPr>
        <w:pStyle w:val="a9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各課程內容大綱：</w:t>
      </w:r>
    </w:p>
    <w:tbl>
      <w:tblPr>
        <w:tblW w:w="99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8032"/>
      </w:tblGrid>
      <w:tr w:rsidR="005A0293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藥物教育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第一階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基礎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瞭解、孰悉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293" w:rsidRDefault="007C74E1">
            <w:pPr>
              <w:tabs>
                <w:tab w:val="left" w:pos="5055"/>
              </w:tabs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/>
                <w:sz w:val="24"/>
                <w:szCs w:val="24"/>
              </w:rPr>
              <w:t>藥物使用法則與規範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含管制藥物法規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0293" w:rsidRDefault="007C74E1">
            <w:pPr>
              <w:tabs>
                <w:tab w:val="left" w:pos="5055"/>
              </w:tabs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>
              <w:rPr>
                <w:rFonts w:ascii="Times New Roman" w:hAnsi="Times New Roman"/>
                <w:sz w:val="24"/>
                <w:szCs w:val="24"/>
              </w:rPr>
              <w:t>如何正確使用藥物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</w:t>
            </w:r>
            <w:r>
              <w:rPr>
                <w:rFonts w:ascii="Times New Roman" w:hAnsi="Times New Roman"/>
                <w:sz w:val="24"/>
                <w:szCs w:val="24"/>
              </w:rPr>
              <w:t>「藥」你安全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(b)</w:t>
            </w:r>
            <w:r>
              <w:rPr>
                <w:rFonts w:ascii="Times New Roman" w:hAnsi="Times New Roman"/>
                <w:sz w:val="24"/>
                <w:szCs w:val="24"/>
              </w:rPr>
              <w:t>生活與用藥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</w:t>
            </w:r>
            <w:r>
              <w:rPr>
                <w:rFonts w:ascii="Times New Roman" w:hAnsi="Times New Roman"/>
                <w:sz w:val="24"/>
                <w:szCs w:val="24"/>
              </w:rPr>
              <w:t>『藥』、亂『藥』與不該『藥』</w:t>
            </w:r>
          </w:p>
          <w:p w:rsidR="005A0293" w:rsidRDefault="007C74E1">
            <w:pPr>
              <w:spacing w:line="32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（正確用藥、處方藥物、管制藥物）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(c)</w:t>
            </w:r>
            <w:r>
              <w:rPr>
                <w:rFonts w:ascii="Times New Roman" w:hAnsi="Times New Roman"/>
                <w:sz w:val="24"/>
                <w:szCs w:val="24"/>
              </w:rPr>
              <w:t>生活中常見的藥物及分級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  <w:r>
              <w:rPr>
                <w:rFonts w:ascii="Times New Roman" w:hAnsi="Times New Roman"/>
                <w:sz w:val="24"/>
                <w:szCs w:val="24"/>
              </w:rPr>
              <w:t>藥局走一遭</w:t>
            </w:r>
          </w:p>
          <w:p w:rsidR="005A0293" w:rsidRDefault="007C74E1">
            <w:pPr>
              <w:spacing w:line="320" w:lineRule="exact"/>
              <w:ind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</w:t>
            </w:r>
            <w:r>
              <w:rPr>
                <w:rFonts w:ascii="Times New Roman" w:hAnsi="Times New Roman"/>
                <w:sz w:val="24"/>
                <w:szCs w:val="24"/>
              </w:rPr>
              <w:t>簡介醫療系統、社區給藥、慢性處方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第二階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進階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應用、分析</w:t>
            </w:r>
          </w:p>
          <w:p w:rsidR="005A0293" w:rsidRDefault="007C74E1">
            <w:pPr>
              <w:tabs>
                <w:tab w:val="left" w:pos="5055"/>
              </w:tabs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>
              <w:rPr>
                <w:rFonts w:ascii="Times New Roman" w:hAnsi="Times New Roman"/>
                <w:sz w:val="24"/>
                <w:szCs w:val="24"/>
              </w:rPr>
              <w:t>環境藥物殘留檢驗平台技術簡介</w:t>
            </w:r>
          </w:p>
          <w:p w:rsidR="005A0293" w:rsidRDefault="007C74E1">
            <w:pPr>
              <w:tabs>
                <w:tab w:val="left" w:pos="5055"/>
              </w:tabs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hAnsi="Times New Roman"/>
                <w:sz w:val="24"/>
                <w:szCs w:val="24"/>
              </w:rPr>
              <w:t>環境藥物殘留概念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</w:t>
            </w:r>
            <w:r>
              <w:rPr>
                <w:rFonts w:ascii="Times New Roman" w:hAnsi="Times New Roman"/>
                <w:sz w:val="24"/>
                <w:szCs w:val="24"/>
              </w:rPr>
              <w:t>『藥』不得的習慣</w:t>
            </w:r>
          </w:p>
          <w:p w:rsidR="005A0293" w:rsidRDefault="007C74E1">
            <w:pPr>
              <w:tabs>
                <w:tab w:val="left" w:pos="5055"/>
              </w:tabs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  <w:r>
              <w:rPr>
                <w:rFonts w:ascii="Times New Roman" w:hAnsi="Times New Roman"/>
                <w:sz w:val="24"/>
                <w:szCs w:val="24"/>
              </w:rPr>
              <w:t>藥物在體內的命運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  <w:r>
              <w:rPr>
                <w:rFonts w:ascii="Times New Roman" w:hAnsi="Times New Roman"/>
                <w:sz w:val="24"/>
                <w:szCs w:val="24"/>
              </w:rPr>
              <w:t>淺談藥物代謝</w:t>
            </w:r>
          </w:p>
          <w:p w:rsidR="005A0293" w:rsidRDefault="007C74E1">
            <w:pPr>
              <w:tabs>
                <w:tab w:val="left" w:pos="5055"/>
              </w:tabs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>
              <w:rPr>
                <w:rFonts w:ascii="Times New Roman" w:hAnsi="Times New Roman"/>
                <w:sz w:val="24"/>
                <w:szCs w:val="24"/>
              </w:rPr>
              <w:t>無遠弗屆的環境藥物殘留</w:t>
            </w:r>
            <w:r>
              <w:rPr>
                <w:rFonts w:ascii="Times New Roman" w:hAnsi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/>
                <w:sz w:val="24"/>
                <w:szCs w:val="24"/>
              </w:rPr>
              <w:t>藥物在資然環境中的傳遞</w:t>
            </w:r>
          </w:p>
          <w:p w:rsidR="005A0293" w:rsidRDefault="007C74E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第三階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藥物濫用</w:t>
            </w:r>
          </w:p>
          <w:p w:rsidR="005A0293" w:rsidRDefault="007C74E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6.</w:t>
            </w:r>
            <w:r>
              <w:rPr>
                <w:rFonts w:ascii="Times New Roman" w:hAnsi="Times New Roman"/>
                <w:sz w:val="24"/>
                <w:szCs w:val="24"/>
              </w:rPr>
              <w:t>未成年族群藥物濫用、少年戒癮防治</w:t>
            </w:r>
          </w:p>
          <w:p w:rsidR="005A0293" w:rsidRDefault="007C74E1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正確使用藥物的概念，避免物質濫用</w:t>
            </w:r>
          </w:p>
          <w:p w:rsidR="005A0293" w:rsidRDefault="007C74E1">
            <w:pPr>
              <w:snapToGrid w:val="0"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醫師處方用藥、醫師藥師指示用藥、成藥</w:t>
            </w:r>
          </w:p>
          <w:p w:rsidR="005A0293" w:rsidRDefault="007C74E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藥物濫用實例：菸、酒精、抗生素、安眠藥、固醇類藥物、毒品、</w:t>
            </w:r>
          </w:p>
          <w:p w:rsidR="005A0293" w:rsidRDefault="007C74E1">
            <w:pPr>
              <w:snapToGrid w:val="0"/>
              <w:spacing w:line="276" w:lineRule="auto"/>
              <w:ind w:firstLine="480"/>
            </w:pPr>
            <w:r>
              <w:rPr>
                <w:rFonts w:ascii="Times New Roman" w:hAnsi="Times New Roman"/>
                <w:sz w:val="24"/>
                <w:szCs w:val="24"/>
              </w:rPr>
              <w:t>日常用品與食品添加物、農業用藥等</w:t>
            </w:r>
          </w:p>
          <w:p w:rsidR="005A0293" w:rsidRDefault="007C74E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>
              <w:rPr>
                <w:rFonts w:ascii="Times New Roman" w:hAnsi="Times New Roman"/>
                <w:sz w:val="24"/>
                <w:szCs w:val="24"/>
              </w:rPr>
              <w:t>藥物濫用、殘留對健康的直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間接風險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  <w:r>
              <w:rPr>
                <w:rFonts w:ascii="Times New Roman" w:hAnsi="Times New Roman"/>
                <w:sz w:val="24"/>
                <w:szCs w:val="24"/>
              </w:rPr>
              <w:t>『藥』及自身與禍延三代</w:t>
            </w:r>
          </w:p>
          <w:p w:rsidR="005A0293" w:rsidRDefault="005A0293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第四階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領導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整合評價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>
              <w:rPr>
                <w:rFonts w:ascii="Times New Roman" w:hAnsi="Times New Roman"/>
                <w:sz w:val="24"/>
                <w:szCs w:val="24"/>
              </w:rPr>
              <w:t>環境常見的殘留藥物種類</w:t>
            </w:r>
          </w:p>
          <w:p w:rsidR="005A0293" w:rsidRDefault="007C74E1">
            <w:pPr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  <w:r>
              <w:rPr>
                <w:rFonts w:ascii="Times New Roman" w:hAnsi="Times New Roman"/>
                <w:sz w:val="24"/>
                <w:szCs w:val="24"/>
              </w:rPr>
              <w:t>藥物在體內的</w:t>
            </w:r>
            <w:r>
              <w:rPr>
                <w:rFonts w:ascii="Times New Roman" w:hAnsi="Times New Roman"/>
                <w:spacing w:val="30"/>
                <w:sz w:val="24"/>
                <w:szCs w:val="24"/>
                <w:shd w:val="clear" w:color="auto" w:fill="FFFFFF"/>
              </w:rPr>
              <w:t>藥物動力學</w:t>
            </w:r>
            <w:r>
              <w:rPr>
                <w:rFonts w:ascii="Times New Roman" w:hAnsi="Times New Roman"/>
                <w:sz w:val="24"/>
                <w:szCs w:val="24"/>
              </w:rPr>
              <w:t>攻防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  <w:r>
              <w:rPr>
                <w:rFonts w:ascii="Times New Roman" w:hAnsi="Times New Roman"/>
                <w:sz w:val="24"/>
                <w:szCs w:val="24"/>
              </w:rPr>
              <w:t>環境藥物殘留對生態的影響與健康風險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第五階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研發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創新、推廣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  <w:r>
              <w:rPr>
                <w:rFonts w:ascii="Times New Roman" w:hAnsi="Times New Roman"/>
                <w:sz w:val="24"/>
                <w:szCs w:val="24"/>
              </w:rPr>
              <w:t>相關議題設計活動方案推廣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分組報告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  <w:r>
              <w:rPr>
                <w:rFonts w:ascii="Times New Roman" w:hAnsi="Times New Roman"/>
                <w:sz w:val="24"/>
                <w:szCs w:val="24"/>
              </w:rPr>
              <w:t>製藥廠或藥局實地參訪學習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  <w:r>
              <w:rPr>
                <w:rFonts w:ascii="Times New Roman" w:hAnsi="Times New Roman"/>
                <w:sz w:val="24"/>
                <w:szCs w:val="24"/>
              </w:rPr>
              <w:t>衛教及醫療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sz w:val="24"/>
                <w:szCs w:val="24"/>
              </w:rPr>
              <w:t>化之應用與發展</w:t>
            </w:r>
          </w:p>
          <w:p w:rsidR="005A0293" w:rsidRDefault="007C74E1">
            <w:pPr>
              <w:pStyle w:val="a9"/>
              <w:spacing w:line="320" w:lineRule="exact"/>
              <w:ind w:left="728" w:hanging="58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整體內涵：</w:t>
            </w:r>
          </w:p>
          <w:p w:rsidR="005A0293" w:rsidRDefault="007C74E1">
            <w:pPr>
              <w:spacing w:line="32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>瞭解藥廠進行藥物開發與製造的社會責任導向</w:t>
            </w:r>
          </w:p>
          <w:p w:rsidR="005A0293" w:rsidRDefault="007C74E1">
            <w:pPr>
              <w:spacing w:line="32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</w:rPr>
              <w:t>瞭解藥物使用與健康需求相關性</w:t>
            </w:r>
          </w:p>
          <w:p w:rsidR="005A0293" w:rsidRDefault="007C74E1">
            <w:pPr>
              <w:spacing w:line="32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>健康需求、產業發展與環境保護的平衡</w:t>
            </w:r>
          </w:p>
          <w:p w:rsidR="005A0293" w:rsidRDefault="007C74E1">
            <w:pPr>
              <w:spacing w:line="32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>『藥』活得更健康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推廣正確使用藥物概念，活的更健康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性別平等教育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第一階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基礎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瞭解、孰悉性別平等與教育、法律。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性別平等與教育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性別平等與</w:t>
            </w:r>
            <w:r>
              <w:rPr>
                <w:rFonts w:ascii="Times New Roman" w:hAnsi="Times New Roman"/>
                <w:sz w:val="24"/>
                <w:szCs w:val="24"/>
              </w:rPr>
              <w:t>CEDAW</w:t>
            </w:r>
            <w:r>
              <w:rPr>
                <w:rFonts w:ascii="Times New Roman" w:hAnsi="Times New Roman"/>
                <w:sz w:val="24"/>
                <w:szCs w:val="24"/>
              </w:rPr>
              <w:t>、法律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性別平等教育法解析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第二階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進階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應用、分析性別平等相關議題，以媒體與網路、社會與家庭為例。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性別平等與媒體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性別平等與網路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性別平等相關議題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>
              <w:rPr>
                <w:rFonts w:ascii="Times New Roman" w:hAnsi="Times New Roman"/>
                <w:sz w:val="24"/>
                <w:szCs w:val="24"/>
              </w:rPr>
              <w:t>媒體素養意涵與性別平等教育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 </w:t>
            </w:r>
            <w:r>
              <w:rPr>
                <w:rFonts w:ascii="Times New Roman" w:hAnsi="Times New Roman"/>
                <w:sz w:val="24"/>
                <w:szCs w:val="24"/>
              </w:rPr>
              <w:t>數位性暴力、跨性別等新興議題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r>
              <w:rPr>
                <w:rFonts w:ascii="Times New Roman" w:hAnsi="Times New Roman"/>
                <w:sz w:val="24"/>
                <w:szCs w:val="24"/>
              </w:rPr>
              <w:t>性教育以及多元性別議題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性別平等與社會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性別平等與家庭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/>
                <w:sz w:val="24"/>
                <w:szCs w:val="24"/>
              </w:rPr>
              <w:t>性別與社會、家庭結構變遷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</w:rPr>
              <w:t>性別與社會、家庭文化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</w:rPr>
              <w:t>性別與幼兒、兒童心理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第三階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領導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整合評價現階段幼兒與國小性別平等教育課程與教學。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幼兒性別平等教育課程與教學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國小性別平教育教育課程與教學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以工作坊方式進行，學員需帶目前園所或學校的性別平等教育課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程或方案。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性別平等教育議題融入課程與教學的學習主題與實質內涵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 108</w:t>
            </w:r>
            <w:r>
              <w:rPr>
                <w:rFonts w:ascii="Times New Roman" w:hAnsi="Times New Roman"/>
                <w:sz w:val="24"/>
                <w:szCs w:val="24"/>
              </w:rPr>
              <w:t>課綱附錄二的內容以及議題手冊補充</w:t>
            </w:r>
            <w:r>
              <w:rPr>
                <w:rFonts w:ascii="Times New Roman" w:hAnsi="Times New Roman"/>
                <w:sz w:val="24"/>
                <w:szCs w:val="24"/>
              </w:rPr>
              <w:t>的示例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</w:rPr>
              <w:t>學童在園所與國小的性平教育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/>
                <w:sz w:val="24"/>
                <w:szCs w:val="24"/>
              </w:rPr>
              <w:t>性平課程與教案舉例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/>
                <w:sz w:val="24"/>
                <w:szCs w:val="24"/>
              </w:rPr>
              <w:t>性平課程與教學實做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第四階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研發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創新、推廣實務幼兒與國小性別平等教育課程地圖。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幼兒性別平等教育創新與推廣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性別平等教育創新與推廣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/>
                <w:sz w:val="24"/>
                <w:szCs w:val="24"/>
              </w:rPr>
              <w:t>幼兒與國小以服務單位為本位課程地圖</w:t>
            </w:r>
          </w:p>
          <w:p w:rsidR="005A0293" w:rsidRDefault="007C74E1">
            <w:pPr>
              <w:spacing w:line="320" w:lineRule="exact"/>
              <w:ind w:lef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</w:rPr>
              <w:t>性平課程與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年國民基本教育素養</w:t>
            </w:r>
          </w:p>
          <w:p w:rsidR="005A0293" w:rsidRDefault="007C74E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/>
                <w:sz w:val="24"/>
                <w:szCs w:val="24"/>
              </w:rPr>
              <w:t>校外見習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</w:pPr>
            <w:r>
              <w:rPr>
                <w:sz w:val="24"/>
                <w:szCs w:val="24"/>
              </w:rPr>
              <w:lastRenderedPageBreak/>
              <w:t>科技資訊與媒體素養增能學分班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學生健康安全上網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資訊安全素養定義內涵與認知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媒體產權與影響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幼兒、少年與網際網路的關係與影響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現況網際網路關係課堂討論與經驗分享</w:t>
            </w:r>
          </w:p>
          <w:p w:rsidR="005A0293" w:rsidRDefault="007C74E1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網路交友、安全網路交友、網路遊戲與網路沈迷、網路交易操作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電腦安全防護上機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應用、</w:t>
            </w:r>
            <w:r>
              <w:rPr>
                <w:rFonts w:ascii="Times New Roman" w:hAnsi="Times New Roman"/>
                <w:sz w:val="24"/>
                <w:szCs w:val="24"/>
              </w:rPr>
              <w:t>路由器設定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練習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網路影片防護設定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應用練習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設定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允許與攔截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資訊倫理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親子關係與互動的影響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快速製作資訊素養及安全上網教育與資訊倫理悅趣式動漫畫宣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導短片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12.AI</w:t>
            </w:r>
            <w:r>
              <w:rPr>
                <w:rFonts w:ascii="Times New Roman" w:hAnsi="Times New Roman"/>
                <w:sz w:val="24"/>
                <w:szCs w:val="24"/>
              </w:rPr>
              <w:t>與媒體人工智能操作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13.AI</w:t>
            </w:r>
            <w:r>
              <w:rPr>
                <w:rFonts w:ascii="Times New Roman" w:hAnsi="Times New Roman"/>
                <w:sz w:val="24"/>
                <w:szCs w:val="24"/>
              </w:rPr>
              <w:t>與媒體產製編成操作</w:t>
            </w:r>
          </w:p>
          <w:p w:rsidR="005A0293" w:rsidRDefault="007C74E1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14.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分組分享討論時間</w:t>
            </w:r>
          </w:p>
          <w:p w:rsidR="005A0293" w:rsidRDefault="007C74E1">
            <w:pPr>
              <w:spacing w:line="320" w:lineRule="exact"/>
              <w:ind w:left="-106"/>
            </w:pPr>
            <w:r>
              <w:rPr>
                <w:rFonts w:ascii="標楷體" w:hAnsi="標楷體"/>
                <w:sz w:val="24"/>
                <w:szCs w:val="24"/>
              </w:rPr>
              <w:t xml:space="preserve"> 15.</w:t>
            </w:r>
            <w:r>
              <w:rPr>
                <w:rFonts w:ascii="標楷體" w:hAnsi="標楷體"/>
                <w:sz w:val="24"/>
                <w:szCs w:val="24"/>
              </w:rPr>
              <w:t>校外參訪見學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lastRenderedPageBreak/>
              <w:t>人權教育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本課程主要內容為探討現代人權觀念的起源，並從實際案例說明中，了解生活週遭的人權議題與相關法律規定，培養實用的人權法律觀念，達到尊重人權與保障自我權利的教學目標，進而促進個人權利與責任、社會責任、全球責任的理解與實踐。</w:t>
            </w:r>
          </w:p>
          <w:p w:rsidR="005A0293" w:rsidRDefault="005A0293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教學內容大綱，如下：</w:t>
            </w:r>
          </w:p>
          <w:p w:rsidR="005A0293" w:rsidRDefault="007C74E1">
            <w:pPr>
              <w:widowControl/>
              <w:snapToGrid w:val="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一、人權的價值與實踐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--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藉由日常生活案例的分析，理解人權的價值，並體察社會實踐面所呈現的現象。</w:t>
            </w:r>
          </w:p>
          <w:p w:rsidR="005A0293" w:rsidRDefault="007C74E1">
            <w:pPr>
              <w:widowControl/>
              <w:snapToGrid w:val="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二、性別平等教育人權議題～（</w:t>
            </w:r>
            <w:r>
              <w:rPr>
                <w:rFonts w:ascii="標楷體" w:hAnsi="標楷體" w:cs="Microsoft YaHei"/>
                <w:kern w:val="0"/>
                <w:sz w:val="24"/>
                <w:szCs w:val="24"/>
              </w:rPr>
              <w:t>一</w:t>
            </w:r>
            <w:r>
              <w:rPr>
                <w:rFonts w:ascii="標楷體" w:hAnsi="標楷體" w:cs="標楷體"/>
                <w:kern w:val="0"/>
                <w:sz w:val="24"/>
                <w:szCs w:val="24"/>
              </w:rPr>
              <w:t>）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以案例說明多元性別</w:t>
            </w:r>
            <w:r>
              <w:rPr>
                <w:rFonts w:ascii="標楷體" w:hAnsi="標楷體" w:cs="Arial"/>
                <w:kern w:val="0"/>
                <w:sz w:val="24"/>
                <w:szCs w:val="24"/>
              </w:rPr>
              <w:t>與人權的連結。</w:t>
            </w:r>
          </w:p>
          <w:p w:rsidR="005A0293" w:rsidRDefault="007C74E1">
            <w:pPr>
              <w:widowControl/>
              <w:snapToGrid w:val="0"/>
            </w:pPr>
            <w:r>
              <w:rPr>
                <w:rFonts w:ascii="標楷體" w:hAnsi="標楷體"/>
                <w:sz w:val="24"/>
                <w:szCs w:val="24"/>
              </w:rPr>
              <w:t>三、性別平等教育人權議題</w:t>
            </w:r>
            <w:r>
              <w:rPr>
                <w:rFonts w:ascii="標楷體" w:hAnsi="標楷體" w:cs="新細明體"/>
                <w:sz w:val="24"/>
                <w:szCs w:val="24"/>
              </w:rPr>
              <w:t>～</w:t>
            </w:r>
            <w:r>
              <w:rPr>
                <w:rFonts w:ascii="標楷體" w:hAnsi="標楷體"/>
                <w:sz w:val="24"/>
                <w:szCs w:val="24"/>
              </w:rPr>
              <w:t>（</w:t>
            </w:r>
            <w:r>
              <w:rPr>
                <w:rFonts w:ascii="標楷體" w:hAnsi="標楷體" w:cs="Microsoft YaHei"/>
                <w:sz w:val="24"/>
                <w:szCs w:val="24"/>
              </w:rPr>
              <w:t>二</w:t>
            </w:r>
            <w:r>
              <w:rPr>
                <w:rFonts w:ascii="標楷體" w:hAnsi="標楷體"/>
                <w:sz w:val="24"/>
                <w:szCs w:val="24"/>
              </w:rPr>
              <w:t>）解讀釋字</w:t>
            </w:r>
            <w:r>
              <w:rPr>
                <w:rFonts w:ascii="標楷體" w:hAnsi="標楷體"/>
                <w:sz w:val="24"/>
                <w:szCs w:val="24"/>
              </w:rPr>
              <w:t>748</w:t>
            </w:r>
            <w:r>
              <w:rPr>
                <w:rFonts w:ascii="標楷體" w:hAnsi="標楷體"/>
                <w:sz w:val="24"/>
                <w:szCs w:val="24"/>
              </w:rPr>
              <w:t>號與</w:t>
            </w:r>
            <w:r>
              <w:rPr>
                <w:rFonts w:ascii="標楷體" w:hAnsi="標楷體"/>
                <w:sz w:val="24"/>
                <w:szCs w:val="24"/>
              </w:rPr>
              <w:t>2018</w:t>
            </w:r>
            <w:r>
              <w:rPr>
                <w:rFonts w:ascii="標楷體" w:hAnsi="標楷體"/>
                <w:sz w:val="24"/>
                <w:szCs w:val="24"/>
              </w:rPr>
              <w:t>年公投案的多元性別現象。</w:t>
            </w:r>
          </w:p>
          <w:p w:rsidR="005A0293" w:rsidRDefault="007C74E1">
            <w:pPr>
              <w:widowControl/>
              <w:snapToGrid w:val="0"/>
            </w:pPr>
            <w:r>
              <w:rPr>
                <w:rFonts w:ascii="標楷體" w:hAnsi="標楷體"/>
                <w:sz w:val="24"/>
                <w:szCs w:val="24"/>
              </w:rPr>
              <w:t>四、兒童權利國際公約與教育（一）</w:t>
            </w:r>
            <w:r>
              <w:rPr>
                <w:rFonts w:ascii="標楷體" w:hAnsi="標楷體" w:cs="新細明體"/>
                <w:sz w:val="24"/>
                <w:szCs w:val="24"/>
              </w:rPr>
              <w:t>友善校園建置與兒童權利的保障。</w:t>
            </w:r>
          </w:p>
          <w:p w:rsidR="005A0293" w:rsidRDefault="007C74E1">
            <w:pPr>
              <w:widowControl/>
              <w:snapToGrid w:val="0"/>
            </w:pPr>
            <w:r>
              <w:rPr>
                <w:rFonts w:ascii="標楷體" w:hAnsi="標楷體" w:cs="新細明體"/>
                <w:sz w:val="24"/>
                <w:szCs w:val="24"/>
              </w:rPr>
              <w:t>五、</w:t>
            </w:r>
            <w:r>
              <w:rPr>
                <w:rFonts w:ascii="標楷體" w:hAnsi="標楷體"/>
                <w:sz w:val="24"/>
                <w:szCs w:val="24"/>
              </w:rPr>
              <w:t>兒童權利國際公約與教育（二）</w:t>
            </w:r>
            <w:r>
              <w:rPr>
                <w:rFonts w:ascii="標楷體" w:hAnsi="標楷體" w:cs="新細明體"/>
                <w:sz w:val="24"/>
                <w:szCs w:val="24"/>
              </w:rPr>
              <w:t>分析教師輔導管教學生案例，討論各項學校行政措施的實施適法性問題</w:t>
            </w:r>
          </w:p>
          <w:p w:rsidR="005A0293" w:rsidRDefault="007C74E1">
            <w:pPr>
              <w:widowControl/>
              <w:snapToGrid w:val="0"/>
            </w:pPr>
            <w:r>
              <w:rPr>
                <w:rFonts w:ascii="標楷體" w:hAnsi="標楷體" w:cs="新細明體"/>
                <w:sz w:val="24"/>
                <w:szCs w:val="24"/>
              </w:rPr>
              <w:t>六、教育與校園人權～釋字</w:t>
            </w:r>
            <w:r>
              <w:rPr>
                <w:rFonts w:ascii="標楷體" w:hAnsi="標楷體" w:cs="新細明體"/>
                <w:sz w:val="24"/>
                <w:szCs w:val="24"/>
              </w:rPr>
              <w:t>784</w:t>
            </w:r>
            <w:r>
              <w:rPr>
                <w:rFonts w:ascii="標楷體" w:hAnsi="標楷體" w:cs="新細明體"/>
                <w:sz w:val="24"/>
                <w:szCs w:val="24"/>
              </w:rPr>
              <w:t>號學生訴訟權與教師管教裁量權的教育糾葛。</w:t>
            </w:r>
            <w:r>
              <w:rPr>
                <w:rFonts w:ascii="標楷體" w:hAnsi="標楷體"/>
                <w:sz w:val="24"/>
                <w:szCs w:val="24"/>
              </w:rPr>
              <w:br/>
            </w:r>
            <w:r>
              <w:rPr>
                <w:rFonts w:ascii="標楷體" w:hAnsi="標楷體"/>
                <w:sz w:val="24"/>
                <w:szCs w:val="24"/>
              </w:rPr>
              <w:t>七、國際公約與人權潮流</w:t>
            </w:r>
            <w:r>
              <w:rPr>
                <w:rFonts w:ascii="標楷體" w:hAnsi="標楷體" w:cs="新細明體"/>
                <w:sz w:val="24"/>
                <w:szCs w:val="24"/>
              </w:rPr>
              <w:t>～以人權公約、世界人權宣言</w:t>
            </w:r>
            <w:r>
              <w:rPr>
                <w:rFonts w:ascii="標楷體" w:hAnsi="標楷體"/>
                <w:sz w:val="24"/>
                <w:szCs w:val="24"/>
              </w:rPr>
              <w:t>導出國際潮流，藉此增強個人對權利與責任之理解與實踐，理解社會正義和全球化問題。</w:t>
            </w:r>
          </w:p>
          <w:p w:rsidR="005A0293" w:rsidRDefault="007C74E1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八、公民與政治權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-- (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生存權；個人自由與安全；免於刑求與奴隸的自由；政治參與；言論、表達、思想、道德及宗教的自由；結社與集會的自由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。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九、經濟與社會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權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-- (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工作權；教育權；有權享有合理的生活水準；食物、居所與健康照顧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。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十、環境、文化與發展權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-- (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有權居住在免於破壞的乾淨、受保護的環境中；文化權、政治權與經濟發展權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。</w:t>
            </w:r>
          </w:p>
          <w:p w:rsidR="005A0293" w:rsidRDefault="007C74E1">
            <w:pPr>
              <w:snapToGrid w:val="0"/>
              <w:spacing w:line="320" w:lineRule="exact"/>
              <w:ind w:left="-1" w:hanging="5"/>
            </w:pPr>
            <w:r>
              <w:rPr>
                <w:rFonts w:ascii="標楷體" w:hAnsi="標楷體"/>
                <w:sz w:val="24"/>
                <w:szCs w:val="24"/>
              </w:rPr>
              <w:t>十一、校外參訪見學。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消費者保護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一、消費者保護法立法目的與法律適用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1.</w:t>
            </w:r>
            <w:r>
              <w:rPr>
                <w:rFonts w:ascii="標楷體" w:hAnsi="標楷體"/>
                <w:sz w:val="24"/>
                <w:szCs w:val="24"/>
              </w:rPr>
              <w:t>立法目的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2.</w:t>
            </w:r>
            <w:r>
              <w:rPr>
                <w:rFonts w:ascii="標楷體" w:hAnsi="標楷體"/>
                <w:sz w:val="24"/>
                <w:szCs w:val="24"/>
              </w:rPr>
              <w:t>法律適用位階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二、消費者保護法相關名詞定義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消費者與企業經營者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消費關係、消費爭議、消費訴訟、消費者保護團體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3.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定型化契約、定型化契約條款、個別磋商條款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4.</w:t>
            </w:r>
            <w:r>
              <w:rPr>
                <w:rFonts w:ascii="標楷體" w:hAnsi="標楷體"/>
                <w:sz w:val="24"/>
                <w:szCs w:val="24"/>
              </w:rPr>
              <w:t>通訊交易、訪問交易、分期付款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三、消費者權益與消費爭訟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健康與安全保障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消費資訊之規範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3.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行政監督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4.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消費爭議之處理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5.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申訴與調解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6.</w:t>
            </w:r>
            <w:r>
              <w:rPr>
                <w:rFonts w:ascii="標楷體" w:hAnsi="標楷體"/>
                <w:sz w:val="24"/>
                <w:szCs w:val="24"/>
              </w:rPr>
              <w:t>消費訴訟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四、短期補習班定型化服務契約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因應教育部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 xml:space="preserve"> 111 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年度消費者保護方案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短期補習班設立及管理準則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3.</w:t>
            </w:r>
            <w:r>
              <w:rPr>
                <w:rFonts w:ascii="標楷體" w:hAnsi="標楷體"/>
                <w:sz w:val="24"/>
                <w:szCs w:val="24"/>
              </w:rPr>
              <w:t>短期補習班補習服務契約書範本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五、不動產買賣委託定型化契約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不動產委託銷售契約書範本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2.</w:t>
            </w:r>
            <w:r>
              <w:rPr>
                <w:rFonts w:ascii="標楷體" w:hAnsi="標楷體"/>
                <w:sz w:val="24"/>
                <w:szCs w:val="24"/>
              </w:rPr>
              <w:t>成屋買賣契約書範本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六、定型化契約條款之解釋與適用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定型化契約之契約審閱期限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定型化契約條款適用效力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3.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短期補習班補習服務契約書應記載及不得記載事項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4.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不動產委託銷售定型化契約應記載及不得記載事項</w:t>
            </w:r>
          </w:p>
          <w:p w:rsidR="005A0293" w:rsidRDefault="007C74E1">
            <w:pPr>
              <w:pStyle w:val="ad"/>
              <w:snapToGrid w:val="0"/>
              <w:spacing w:line="276" w:lineRule="auto"/>
              <w:outlineLvl w:val="9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5.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不動產說明書應記載及不得記載事項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6.</w:t>
            </w:r>
            <w:r>
              <w:rPr>
                <w:rFonts w:ascii="標楷體" w:hAnsi="標楷體"/>
                <w:sz w:val="24"/>
                <w:szCs w:val="24"/>
              </w:rPr>
              <w:t>企業經營者定型化契約之舉證責任</w:t>
            </w:r>
          </w:p>
          <w:p w:rsidR="005A0293" w:rsidRDefault="007C74E1">
            <w:pPr>
              <w:snapToGrid w:val="0"/>
              <w:ind w:left="-112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七、校外參訪見學</w:t>
            </w:r>
          </w:p>
        </w:tc>
      </w:tr>
    </w:tbl>
    <w:p w:rsidR="005A0293" w:rsidRDefault="005A0293">
      <w:pPr>
        <w:spacing w:line="4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A0293" w:rsidRDefault="005A0293">
      <w:pPr>
        <w:pageBreakBefore/>
        <w:widowControl/>
        <w:textAlignment w:val="auto"/>
        <w:rPr>
          <w:rFonts w:ascii="Times New Roman" w:hAnsi="Times New Roman"/>
          <w:b/>
          <w:sz w:val="24"/>
          <w:szCs w:val="24"/>
        </w:rPr>
      </w:pPr>
    </w:p>
    <w:p w:rsidR="005A0293" w:rsidRDefault="007C74E1">
      <w:pPr>
        <w:pStyle w:val="a7"/>
        <w:spacing w:before="0" w:after="0" w:line="400" w:lineRule="exact"/>
        <w:ind w:left="721" w:hanging="721"/>
        <w:rPr>
          <w:rFonts w:ascii="Times New Roman" w:eastAsia="標楷體" w:hAnsi="Times New Roman" w:cs="Times New Roman"/>
          <w:b/>
          <w:color w:val="000000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szCs w:val="28"/>
        </w:rPr>
        <w:t>拾參、各課程上課日期及時間表：</w:t>
      </w:r>
    </w:p>
    <w:p w:rsidR="005A0293" w:rsidRDefault="007C74E1">
      <w:pPr>
        <w:tabs>
          <w:tab w:val="left" w:pos="1230"/>
        </w:tabs>
        <w:snapToGrid w:val="0"/>
        <w:spacing w:after="190" w:line="380" w:lineRule="exac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111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年度教師在職進修專長增能學分班課表</w:t>
      </w:r>
    </w:p>
    <w:tbl>
      <w:tblPr>
        <w:tblW w:w="10149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093"/>
        <w:gridCol w:w="558"/>
        <w:gridCol w:w="558"/>
        <w:gridCol w:w="3210"/>
        <w:gridCol w:w="3172"/>
      </w:tblGrid>
      <w:tr w:rsidR="005A029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課程名稱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學分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時數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上課日期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時間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08:00-17:00)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授課師資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藥物教育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4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7/4~7/7 (08:00-17:00)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 (08:00-12:00)</w:t>
            </w:r>
          </w:p>
          <w:p w:rsidR="005A0293" w:rsidRDefault="005A0293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上課地點︰</w:t>
            </w:r>
          </w:p>
          <w:p w:rsidR="005A0293" w:rsidRDefault="007C74E1">
            <w:pPr>
              <w:snapToGrid w:val="0"/>
              <w:spacing w:line="28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嘉大林森校區</w:t>
            </w:r>
            <w:r>
              <w:rPr>
                <w:rFonts w:ascii="Times New Roman" w:hAnsi="Times New Roman"/>
                <w:sz w:val="24"/>
                <w:szCs w:val="24"/>
              </w:rPr>
              <w:t>F101</w:t>
            </w:r>
            <w:r>
              <w:rPr>
                <w:rFonts w:ascii="Times New Roman" w:hAnsi="Times New Roman"/>
                <w:sz w:val="24"/>
                <w:szCs w:val="24"/>
              </w:rPr>
              <w:t>教室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國立嘉義大學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生化科技學系暨研究所</w:t>
            </w:r>
          </w:p>
          <w:p w:rsidR="005A0293" w:rsidRDefault="007C74E1">
            <w:pPr>
              <w:snapToGrid w:val="0"/>
              <w:spacing w:line="280" w:lineRule="exact"/>
              <w:jc w:val="center"/>
            </w:pPr>
            <w:r>
              <w:rPr>
                <w:rFonts w:ascii="Times New Roman" w:hAnsi="Times New Roman"/>
                <w:sz w:val="24"/>
              </w:rPr>
              <w:t>蘇建國教授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1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48" w:hanging="288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7/13(13:00-17:00)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7/14</w:t>
            </w:r>
            <w:r>
              <w:rPr>
                <w:rFonts w:ascii="Times New Roman" w:hAnsi="Times New Roman"/>
                <w:sz w:val="24"/>
                <w:szCs w:val="18"/>
              </w:rPr>
              <w:t>、</w:t>
            </w:r>
            <w:r>
              <w:rPr>
                <w:rFonts w:ascii="Times New Roman" w:hAnsi="Times New Roman"/>
                <w:sz w:val="24"/>
                <w:szCs w:val="18"/>
              </w:rPr>
              <w:t>7/15</w:t>
            </w:r>
            <w:r>
              <w:rPr>
                <w:rFonts w:ascii="Times New Roman" w:hAnsi="Times New Roman"/>
                <w:sz w:val="24"/>
                <w:szCs w:val="18"/>
              </w:rPr>
              <w:t>、</w:t>
            </w:r>
            <w:r>
              <w:rPr>
                <w:rFonts w:ascii="Times New Roman" w:hAnsi="Times New Roman"/>
                <w:sz w:val="24"/>
                <w:szCs w:val="18"/>
              </w:rPr>
              <w:t>7/18</w:t>
            </w:r>
            <w:r>
              <w:rPr>
                <w:rFonts w:ascii="Times New Roman" w:hAnsi="Times New Roman"/>
                <w:sz w:val="24"/>
                <w:szCs w:val="18"/>
              </w:rPr>
              <w:t>、</w:t>
            </w:r>
            <w:r>
              <w:rPr>
                <w:rFonts w:ascii="Times New Roman" w:hAnsi="Times New Roman"/>
                <w:sz w:val="24"/>
                <w:szCs w:val="18"/>
              </w:rPr>
              <w:t>7/19 (08:00-17:00)</w:t>
            </w:r>
          </w:p>
          <w:p w:rsidR="005A0293" w:rsidRDefault="005A0293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上課地點︰</w:t>
            </w:r>
          </w:p>
          <w:p w:rsidR="005A0293" w:rsidRDefault="007C74E1">
            <w:pPr>
              <w:snapToGrid w:val="0"/>
              <w:spacing w:line="28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嘉大林森校區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國立嘉義大學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教育行政與政策研究所</w:t>
            </w:r>
          </w:p>
          <w:p w:rsidR="005A0293" w:rsidRDefault="007C74E1">
            <w:pPr>
              <w:snapToGrid w:val="0"/>
              <w:spacing w:line="2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王瑞壎教授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12"/>
              <w:jc w:val="center"/>
            </w:pPr>
            <w:r>
              <w:rPr>
                <w:color w:val="000000"/>
                <w:sz w:val="24"/>
                <w:szCs w:val="24"/>
              </w:rPr>
              <w:t>科技資訊與媒體素養增能學分班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學生健康安全上網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48" w:hanging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7/25~7/28 (08:00-17:00)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7/29 (08:00-12:00)</w:t>
            </w:r>
          </w:p>
          <w:p w:rsidR="005A0293" w:rsidRDefault="005A0293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上課地點︰</w:t>
            </w:r>
          </w:p>
          <w:p w:rsidR="005A0293" w:rsidRDefault="007C74E1">
            <w:pPr>
              <w:snapToGrid w:val="0"/>
              <w:spacing w:line="28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嘉大林森校區</w:t>
            </w:r>
            <w:r>
              <w:rPr>
                <w:rFonts w:ascii="Times New Roman" w:hAnsi="Times New Roman"/>
                <w:sz w:val="24"/>
                <w:szCs w:val="24"/>
              </w:rPr>
              <w:t>F101</w:t>
            </w:r>
            <w:r>
              <w:rPr>
                <w:rFonts w:ascii="Times New Roman" w:hAnsi="Times New Roman"/>
                <w:sz w:val="24"/>
                <w:szCs w:val="24"/>
              </w:rPr>
              <w:t>教室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國立嘉義大學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企業管理學系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翁頂升副教授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1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人權教育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48" w:hanging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8/1~8/4 </w:t>
            </w:r>
            <w:r>
              <w:rPr>
                <w:rFonts w:ascii="Times New Roman" w:hAnsi="Times New Roman"/>
                <w:sz w:val="24"/>
                <w:szCs w:val="18"/>
              </w:rPr>
              <w:t>(08:00-17:00)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8/5 (08:00-12:00)</w:t>
            </w:r>
          </w:p>
          <w:p w:rsidR="005A0293" w:rsidRDefault="005A0293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上課地點︰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嘉大林森校區</w:t>
            </w:r>
            <w:r>
              <w:rPr>
                <w:rFonts w:ascii="Times New Roman" w:hAnsi="Times New Roman"/>
                <w:sz w:val="24"/>
                <w:szCs w:val="24"/>
              </w:rPr>
              <w:t>F101</w:t>
            </w:r>
            <w:r>
              <w:rPr>
                <w:rFonts w:ascii="Times New Roman" w:hAnsi="Times New Roman"/>
                <w:sz w:val="24"/>
                <w:szCs w:val="24"/>
              </w:rPr>
              <w:t>教室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國立嘉義大學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教育學系暨研究所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陳佳慧副教授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消費者保護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ind w:left="-48" w:hanging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8/15</w:t>
            </w:r>
            <w:r>
              <w:rPr>
                <w:rFonts w:ascii="Times New Roman" w:hAnsi="Times New Roman"/>
                <w:sz w:val="24"/>
                <w:szCs w:val="18"/>
              </w:rPr>
              <w:t>、</w:t>
            </w:r>
            <w:r>
              <w:rPr>
                <w:rFonts w:ascii="Times New Roman" w:hAnsi="Times New Roman"/>
                <w:sz w:val="24"/>
                <w:szCs w:val="18"/>
              </w:rPr>
              <w:t>8/16</w:t>
            </w:r>
            <w:r>
              <w:rPr>
                <w:rFonts w:ascii="Times New Roman" w:hAnsi="Times New Roman"/>
                <w:sz w:val="24"/>
                <w:szCs w:val="18"/>
              </w:rPr>
              <w:t>、</w:t>
            </w:r>
            <w:r>
              <w:rPr>
                <w:rFonts w:ascii="Times New Roman" w:hAnsi="Times New Roman"/>
                <w:sz w:val="24"/>
                <w:szCs w:val="18"/>
              </w:rPr>
              <w:t>8/18</w:t>
            </w:r>
            <w:r>
              <w:rPr>
                <w:rFonts w:ascii="Times New Roman" w:hAnsi="Times New Roman"/>
                <w:sz w:val="24"/>
                <w:szCs w:val="18"/>
              </w:rPr>
              <w:t>、</w:t>
            </w:r>
            <w:r>
              <w:rPr>
                <w:rFonts w:ascii="Times New Roman" w:hAnsi="Times New Roman"/>
                <w:sz w:val="24"/>
                <w:szCs w:val="18"/>
              </w:rPr>
              <w:t>8/19 (09:00-17:00)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8/17 (08:00-17:00)</w:t>
            </w:r>
          </w:p>
          <w:p w:rsidR="005A0293" w:rsidRDefault="007C74E1">
            <w:pPr>
              <w:snapToGrid w:val="0"/>
              <w:spacing w:line="280" w:lineRule="exact"/>
            </w:pPr>
            <w:r>
              <w:rPr>
                <w:rFonts w:ascii="Times New Roman" w:hAnsi="Times New Roman"/>
                <w:sz w:val="24"/>
                <w:szCs w:val="24"/>
              </w:rPr>
              <w:t>上課地點︰</w:t>
            </w:r>
            <w:r>
              <w:rPr>
                <w:rFonts w:ascii="Times New Roman" w:hAnsi="Times New Roman"/>
                <w:color w:val="FF0000"/>
                <w:szCs w:val="24"/>
              </w:rPr>
              <w:t>線上遠距教學</w:t>
            </w:r>
          </w:p>
          <w:p w:rsidR="005A0293" w:rsidRDefault="007C74E1">
            <w:pPr>
              <w:snapToGrid w:val="0"/>
              <w:spacing w:line="280" w:lineRule="exact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(</w:t>
            </w:r>
            <w:r>
              <w:rPr>
                <w:rFonts w:ascii="標楷體" w:hAnsi="標楷體"/>
                <w:color w:val="FF0000"/>
                <w:szCs w:val="24"/>
              </w:rPr>
              <w:t>校外參訪見學課程採</w:t>
            </w:r>
          </w:p>
          <w:p w:rsidR="005A0293" w:rsidRDefault="007C74E1">
            <w:pPr>
              <w:snapToGrid w:val="0"/>
              <w:spacing w:line="280" w:lineRule="exact"/>
            </w:pPr>
            <w:r>
              <w:rPr>
                <w:rFonts w:ascii="標楷體" w:hAnsi="標楷體"/>
                <w:color w:val="FF0000"/>
                <w:szCs w:val="24"/>
              </w:rPr>
              <w:t xml:space="preserve"> </w:t>
            </w:r>
            <w:r>
              <w:rPr>
                <w:rFonts w:ascii="標楷體" w:hAnsi="標楷體"/>
                <w:color w:val="FF0000"/>
                <w:szCs w:val="24"/>
              </w:rPr>
              <w:t>實體授課方式進行</w:t>
            </w:r>
            <w:r>
              <w:rPr>
                <w:rFonts w:ascii="標楷體" w:hAnsi="標楷體"/>
                <w:color w:val="FF0000"/>
                <w:szCs w:val="24"/>
              </w:rPr>
              <w:t>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國立嘉義大學生物事業管理學系劉耀中副教授、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國立嘉義大學推廣教育班</w:t>
            </w:r>
          </w:p>
          <w:p w:rsidR="005A0293" w:rsidRDefault="007C74E1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蔡旻耿老師</w:t>
            </w:r>
          </w:p>
        </w:tc>
      </w:tr>
    </w:tbl>
    <w:p w:rsidR="005A0293" w:rsidRDefault="007C74E1">
      <w:pPr>
        <w:tabs>
          <w:tab w:val="left" w:pos="1800"/>
        </w:tabs>
        <w:spacing w:line="440" w:lineRule="exact"/>
      </w:pPr>
      <w:r>
        <w:rPr>
          <w:rFonts w:ascii="標楷體" w:hAnsi="標楷體"/>
          <w:b/>
          <w:sz w:val="26"/>
          <w:szCs w:val="26"/>
        </w:rPr>
        <w:t xml:space="preserve">   ※</w:t>
      </w:r>
      <w:r>
        <w:rPr>
          <w:rFonts w:ascii="Times New Roman" w:hAnsi="Times New Roman"/>
          <w:b/>
          <w:sz w:val="26"/>
          <w:szCs w:val="26"/>
        </w:rPr>
        <w:t>備註</w:t>
      </w:r>
      <w:r>
        <w:rPr>
          <w:rFonts w:ascii="標楷體" w:hAnsi="標楷體"/>
          <w:b/>
          <w:sz w:val="26"/>
          <w:szCs w:val="26"/>
        </w:rPr>
        <w:t>：</w:t>
      </w:r>
      <w:r>
        <w:rPr>
          <w:rFonts w:ascii="Times New Roman" w:hAnsi="Times New Roman"/>
          <w:b/>
          <w:sz w:val="26"/>
          <w:szCs w:val="26"/>
        </w:rPr>
        <w:t>若因受疫情或其他不可抗力因素影響，本校保留彈性調整時間或採用線上</w:t>
      </w:r>
    </w:p>
    <w:p w:rsidR="005A0293" w:rsidRDefault="007C74E1">
      <w:pPr>
        <w:tabs>
          <w:tab w:val="left" w:pos="1800"/>
        </w:tabs>
        <w:spacing w:line="440" w:lineRule="exact"/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</w:t>
      </w:r>
      <w:r>
        <w:rPr>
          <w:rFonts w:ascii="Times New Roman" w:hAnsi="Times New Roman"/>
          <w:b/>
          <w:sz w:val="26"/>
          <w:szCs w:val="26"/>
        </w:rPr>
        <w:t>教學之權利。</w:t>
      </w:r>
    </w:p>
    <w:p w:rsidR="005A0293" w:rsidRDefault="005A0293">
      <w:pPr>
        <w:pageBreakBefore/>
        <w:widowControl/>
        <w:textAlignment w:val="auto"/>
        <w:rPr>
          <w:rFonts w:ascii="Times New Roman" w:hAnsi="Times New Roman"/>
          <w:b/>
          <w:color w:val="000000"/>
          <w:sz w:val="32"/>
          <w:szCs w:val="32"/>
        </w:rPr>
      </w:pPr>
    </w:p>
    <w:p w:rsidR="005A0293" w:rsidRDefault="007C74E1">
      <w:pPr>
        <w:spacing w:before="190" w:line="500" w:lineRule="exact"/>
        <w:ind w:left="1320" w:hanging="1320"/>
        <w:jc w:val="center"/>
      </w:pPr>
      <w:r>
        <w:rPr>
          <w:rFonts w:ascii="Times New Roman" w:hAnsi="Times New Roman"/>
          <w:b/>
          <w:color w:val="000000"/>
          <w:sz w:val="32"/>
          <w:szCs w:val="32"/>
        </w:rPr>
        <w:t>國立嘉義大學辦理</w:t>
      </w:r>
      <w:r>
        <w:rPr>
          <w:rFonts w:ascii="Times New Roman" w:hAnsi="Times New Roman"/>
          <w:b/>
          <w:color w:val="000000"/>
          <w:sz w:val="32"/>
          <w:szCs w:val="32"/>
        </w:rPr>
        <w:t>111</w:t>
      </w:r>
      <w:r>
        <w:rPr>
          <w:rFonts w:ascii="Times New Roman" w:hAnsi="Times New Roman"/>
          <w:b/>
          <w:color w:val="000000"/>
          <w:sz w:val="32"/>
          <w:szCs w:val="32"/>
        </w:rPr>
        <w:t>年度</w:t>
      </w:r>
      <w:r>
        <w:rPr>
          <w:rFonts w:ascii="Times New Roman" w:hAnsi="Times New Roman"/>
          <w:b/>
          <w:color w:val="000000"/>
          <w:kern w:val="0"/>
          <w:sz w:val="32"/>
          <w:szCs w:val="32"/>
        </w:rPr>
        <w:t>教師在職進修專長增能學分班</w:t>
      </w:r>
    </w:p>
    <w:p w:rsidR="005A0293" w:rsidRDefault="007C74E1">
      <w:pPr>
        <w:spacing w:before="190" w:line="500" w:lineRule="exact"/>
        <w:ind w:left="1320" w:hanging="1320"/>
        <w:jc w:val="center"/>
      </w:pPr>
      <w:r>
        <w:rPr>
          <w:rFonts w:ascii="Times New Roman" w:hAnsi="Times New Roman"/>
          <w:b/>
          <w:color w:val="000000"/>
          <w:kern w:val="0"/>
          <w:sz w:val="32"/>
          <w:szCs w:val="32"/>
        </w:rPr>
        <w:t>報名表</w:t>
      </w:r>
    </w:p>
    <w:p w:rsidR="005A0293" w:rsidRDefault="007C74E1">
      <w:pPr>
        <w:wordWrap w:val="0"/>
        <w:jc w:val="right"/>
        <w:rPr>
          <w:rFonts w:ascii="標楷體" w:hAnsi="標楷體"/>
          <w:bCs/>
          <w:color w:val="000000"/>
          <w:spacing w:val="-4"/>
        </w:rPr>
      </w:pPr>
      <w:r>
        <w:rPr>
          <w:rFonts w:ascii="標楷體" w:hAnsi="標楷體"/>
          <w:bCs/>
          <w:color w:val="000000"/>
          <w:spacing w:val="-4"/>
        </w:rPr>
        <w:t>日期：</w:t>
      </w:r>
      <w:r>
        <w:rPr>
          <w:rFonts w:ascii="標楷體" w:hAnsi="標楷體"/>
          <w:bCs/>
          <w:color w:val="000000"/>
          <w:spacing w:val="-4"/>
        </w:rPr>
        <w:t xml:space="preserve">    </w:t>
      </w:r>
      <w:r>
        <w:rPr>
          <w:rFonts w:ascii="標楷體" w:hAnsi="標楷體"/>
          <w:bCs/>
          <w:color w:val="000000"/>
          <w:spacing w:val="-4"/>
        </w:rPr>
        <w:t>年</w:t>
      </w:r>
      <w:r>
        <w:rPr>
          <w:rFonts w:ascii="標楷體" w:hAnsi="標楷體"/>
          <w:bCs/>
          <w:color w:val="000000"/>
          <w:spacing w:val="-4"/>
        </w:rPr>
        <w:t xml:space="preserve">    </w:t>
      </w:r>
      <w:r>
        <w:rPr>
          <w:rFonts w:ascii="標楷體" w:hAnsi="標楷體"/>
          <w:bCs/>
          <w:color w:val="000000"/>
          <w:spacing w:val="-4"/>
        </w:rPr>
        <w:t>月</w:t>
      </w:r>
      <w:r>
        <w:rPr>
          <w:rFonts w:ascii="標楷體" w:hAnsi="標楷體"/>
          <w:bCs/>
          <w:color w:val="000000"/>
          <w:spacing w:val="-4"/>
        </w:rPr>
        <w:t xml:space="preserve">    </w:t>
      </w:r>
      <w:r>
        <w:rPr>
          <w:rFonts w:ascii="標楷體" w:hAnsi="標楷體"/>
          <w:bCs/>
          <w:color w:val="000000"/>
          <w:spacing w:val="-4"/>
        </w:rPr>
        <w:t>日</w:t>
      </w:r>
      <w:r>
        <w:rPr>
          <w:rFonts w:ascii="標楷體" w:hAnsi="標楷體"/>
          <w:bCs/>
          <w:color w:val="000000"/>
          <w:spacing w:val="-4"/>
        </w:rPr>
        <w:t xml:space="preserve">     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2410"/>
        <w:gridCol w:w="2693"/>
      </w:tblGrid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報名班別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人權教育</w:t>
            </w:r>
            <w:r>
              <w:rPr>
                <w:rFonts w:ascii="標楷體" w:eastAsia="標楷體" w:hAnsi="標楷體"/>
                <w:color w:val="000000"/>
              </w:rPr>
              <w:t xml:space="preserve">           □</w:t>
            </w:r>
            <w:r>
              <w:rPr>
                <w:rFonts w:ascii="標楷體" w:eastAsia="標楷體" w:hAnsi="標楷體"/>
                <w:color w:val="000000"/>
              </w:rPr>
              <w:t>性別平等教育</w:t>
            </w:r>
          </w:p>
          <w:p w:rsidR="005A0293" w:rsidRDefault="007C74E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藥物教育</w:t>
            </w:r>
            <w:r>
              <w:rPr>
                <w:rFonts w:ascii="標楷體" w:eastAsia="標楷體" w:hAnsi="標楷體"/>
                <w:color w:val="000000"/>
              </w:rPr>
              <w:t xml:space="preserve">           □</w:t>
            </w:r>
            <w:r>
              <w:rPr>
                <w:rFonts w:ascii="標楷體" w:eastAsia="標楷體" w:hAnsi="標楷體"/>
                <w:color w:val="000000"/>
              </w:rPr>
              <w:t>消費者保護</w:t>
            </w:r>
          </w:p>
          <w:p w:rsidR="005A0293" w:rsidRDefault="007C74E1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科技資訊與媒體素養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自行貼照片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生日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/   /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/>
              </w:rPr>
              <w:t>信箱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lang w:eastAsia="zh-HK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</w:pPr>
            <w:r>
              <w:rPr>
                <w:rFonts w:ascii="Wingdings" w:eastAsia="Wingdings" w:hAnsi="Wingdings" w:cs="Wingdings"/>
                <w:sz w:val="22"/>
                <w:lang w:eastAsia="zh-HK"/>
              </w:rPr>
              <w:t></w:t>
            </w:r>
            <w:r>
              <w:rPr>
                <w:rFonts w:ascii="Wingdings" w:eastAsia="Wingdings" w:hAnsi="Wingdings" w:cs="Wingdings"/>
                <w:sz w:val="22"/>
                <w:lang w:eastAsia="zh-HK"/>
              </w:rPr>
              <w:t></w:t>
            </w:r>
            <w:r>
              <w:rPr>
                <w:rFonts w:ascii="Wingdings" w:eastAsia="Wingdings" w:hAnsi="Wingdings" w:cs="Wingdings"/>
                <w:sz w:val="22"/>
                <w:lang w:eastAsia="zh-HK"/>
              </w:rPr>
              <w:t>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Wingdings" w:eastAsia="Wingdings" w:hAnsi="Wingdings" w:cs="Wingdings"/>
                <w:sz w:val="22"/>
                <w:lang w:eastAsia="zh-HK"/>
              </w:rPr>
              <w:t></w:t>
            </w:r>
            <w:r>
              <w:rPr>
                <w:rFonts w:ascii="Wingdings" w:eastAsia="Wingdings" w:hAnsi="Wingdings" w:cs="Wingdings"/>
                <w:sz w:val="22"/>
                <w:lang w:eastAsia="zh-HK"/>
              </w:rPr>
              <w:t>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</w:pPr>
            <w:r>
              <w:rPr>
                <w:rFonts w:ascii="標楷體" w:eastAsia="標楷體" w:hAnsi="標楷體" w:cs="標楷體"/>
              </w:rPr>
              <w:t>服務單位</w:t>
            </w:r>
            <w:r>
              <w:rPr>
                <w:rFonts w:ascii="標楷體" w:eastAsia="標楷體" w:hAnsi="標楷體" w:cs="標楷體"/>
              </w:rPr>
              <w:t xml:space="preserve">:             </w:t>
            </w:r>
            <w:r>
              <w:rPr>
                <w:rFonts w:ascii="標楷體" w:eastAsia="標楷體" w:hAnsi="標楷體" w:cs="標楷體"/>
              </w:rPr>
              <w:t>住家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 xml:space="preserve">:                        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</w:t>
            </w:r>
            <w:r>
              <w:rPr>
                <w:rFonts w:ascii="標楷體" w:eastAsia="標楷體" w:hAnsi="標楷體" w:cs="標楷體"/>
              </w:rPr>
              <w:t>大學</w:t>
            </w: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服務學校名稱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5A0293">
            <w:pPr>
              <w:pStyle w:val="Standard"/>
              <w:rPr>
                <w:rFonts w:ascii="標楷體" w:eastAsia="標楷體" w:hAnsi="標楷體" w:cs="標楷體"/>
                <w:sz w:val="22"/>
                <w:lang w:eastAsia="zh-HK"/>
              </w:rPr>
            </w:pP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身分別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snapToGrid w:val="0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現職國民小學及幼兒園合格在職專任教師。</w:t>
            </w:r>
          </w:p>
          <w:p w:rsidR="005A0293" w:rsidRDefault="007C74E1">
            <w:pPr>
              <w:snapToGrid w:val="0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國民小學及幼兒園合格教師證書，且聘期為三個月以上之在職代理、</w:t>
            </w:r>
          </w:p>
          <w:p w:rsidR="005A0293" w:rsidRDefault="007C74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代課或兼任教師。</w:t>
            </w:r>
          </w:p>
          <w:p w:rsidR="005A0293" w:rsidRDefault="007C74E1">
            <w:pPr>
              <w:snapToGrid w:val="0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於國民小學及幼兒園任教，且聘期為三個月以上，並符合就業服務法規定</w:t>
            </w:r>
          </w:p>
          <w:p w:rsidR="005A0293" w:rsidRDefault="007C74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資格之該科外籍之在職教師。</w:t>
            </w:r>
          </w:p>
          <w:p w:rsidR="005A0293" w:rsidRDefault="007C74E1">
            <w:pPr>
              <w:snapToGrid w:val="0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現職高級中等以下學校專任教師。</w:t>
            </w:r>
          </w:p>
        </w:tc>
      </w:tr>
      <w:tr w:rsidR="005A0293">
        <w:tblPrEx>
          <w:tblCellMar>
            <w:top w:w="0" w:type="dxa"/>
            <w:bottom w:w="0" w:type="dxa"/>
          </w:tblCellMar>
        </w:tblPrEx>
        <w:trPr>
          <w:trHeight w:val="232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檢附文件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293" w:rsidRDefault="007C74E1">
            <w:pPr>
              <w:pStyle w:val="Standard"/>
              <w:snapToGrid w:val="0"/>
            </w:pPr>
            <w:r>
              <w:rPr>
                <w:rFonts w:ascii="Wingdings" w:eastAsia="Wingdings" w:hAnsi="Wingdings" w:cs="Wingdings"/>
                <w:sz w:val="26"/>
                <w:szCs w:val="26"/>
                <w:lang w:eastAsia="zh-HK"/>
              </w:rPr>
              <w:t>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報名表正本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spacing w:val="-1"/>
              </w:rPr>
              <w:t>需加蓋學校印信</w:t>
            </w:r>
            <w:r>
              <w:rPr>
                <w:rFonts w:ascii="標楷體" w:eastAsia="標楷體" w:hAnsi="標楷體"/>
                <w:spacing w:val="-1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5A0293" w:rsidRDefault="007C74E1">
            <w:pPr>
              <w:pStyle w:val="Standard"/>
              <w:snapToGrid w:val="0"/>
            </w:pPr>
            <w:r>
              <w:rPr>
                <w:rFonts w:ascii="Wingdings" w:eastAsia="Wingdings" w:hAnsi="Wingdings" w:cs="Wingdings"/>
                <w:sz w:val="26"/>
                <w:szCs w:val="26"/>
                <w:lang w:eastAsia="zh-HK"/>
              </w:rPr>
              <w:t>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合格教師證書影本</w:t>
            </w:r>
          </w:p>
          <w:p w:rsidR="005A0293" w:rsidRDefault="007C74E1">
            <w:pPr>
              <w:pStyle w:val="Standard"/>
              <w:snapToGrid w:val="0"/>
            </w:pPr>
            <w:r>
              <w:rPr>
                <w:rFonts w:ascii="Wingdings" w:eastAsia="Wingdings" w:hAnsi="Wingdings" w:cs="Wingdings"/>
                <w:sz w:val="26"/>
                <w:szCs w:val="26"/>
                <w:lang w:eastAsia="zh-HK"/>
              </w:rPr>
              <w:t>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在職證明書或聘書影本</w:t>
            </w:r>
          </w:p>
          <w:p w:rsidR="005A0293" w:rsidRDefault="007C74E1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*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項至第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項請以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A4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格式紙張影印，並請依序裝訂，以掛號郵寄</w:t>
            </w:r>
          </w:p>
          <w:p w:rsidR="005A0293" w:rsidRDefault="007C74E1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至國立嘉義大學產學營運及推廣處推廣教育組</w:t>
            </w:r>
          </w:p>
          <w:p w:rsidR="005A0293" w:rsidRDefault="007C74E1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標楷體"/>
                <w:color w:val="333333"/>
                <w:sz w:val="26"/>
                <w:szCs w:val="26"/>
              </w:rPr>
              <w:t>嘉義市林森東路</w:t>
            </w:r>
            <w:r>
              <w:rPr>
                <w:rFonts w:ascii="標楷體" w:eastAsia="標楷體" w:hAnsi="標楷體" w:cs="標楷體"/>
                <w:color w:val="333333"/>
                <w:sz w:val="26"/>
                <w:szCs w:val="26"/>
              </w:rPr>
              <w:t>151</w:t>
            </w:r>
            <w:r>
              <w:rPr>
                <w:rFonts w:ascii="標楷體" w:eastAsia="標楷體" w:hAnsi="標楷體" w:cs="標楷體"/>
                <w:color w:val="333333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</w:tc>
      </w:tr>
    </w:tbl>
    <w:p w:rsidR="005A0293" w:rsidRDefault="005A0293">
      <w:pPr>
        <w:widowControl/>
        <w:textAlignment w:val="auto"/>
      </w:pPr>
    </w:p>
    <w:sectPr w:rsidR="005A0293">
      <w:footerReference w:type="default" r:id="rId8"/>
      <w:pgSz w:w="11906" w:h="16838"/>
      <w:pgMar w:top="1134" w:right="851" w:bottom="1134" w:left="851" w:header="567" w:footer="567" w:gutter="0"/>
      <w:cols w:space="720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4E1">
      <w:r>
        <w:separator/>
      </w:r>
    </w:p>
  </w:endnote>
  <w:endnote w:type="continuationSeparator" w:id="0">
    <w:p w:rsidR="00000000" w:rsidRDefault="007C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, PMingLiU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B4" w:rsidRDefault="007C74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96FB4" w:rsidRDefault="007C74E1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896FB4" w:rsidRDefault="007C74E1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4E1">
      <w:r>
        <w:rPr>
          <w:color w:val="000000"/>
        </w:rPr>
        <w:separator/>
      </w:r>
    </w:p>
  </w:footnote>
  <w:footnote w:type="continuationSeparator" w:id="0">
    <w:p w:rsidR="00000000" w:rsidRDefault="007C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B18"/>
    <w:multiLevelType w:val="multilevel"/>
    <w:tmpl w:val="9A701FC2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D48369B"/>
    <w:multiLevelType w:val="multilevel"/>
    <w:tmpl w:val="2A2661B4"/>
    <w:lvl w:ilvl="0">
      <w:start w:val="1"/>
      <w:numFmt w:val="taiwaneseCountingThousand"/>
      <w:suff w:val="nothing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84927BF"/>
    <w:multiLevelType w:val="multilevel"/>
    <w:tmpl w:val="02F24034"/>
    <w:styleLink w:val="WWOutlineListStyle"/>
    <w:lvl w:ilvl="0">
      <w:start w:val="1"/>
      <w:numFmt w:val="ideographLegalTraditional"/>
      <w:lvlText w:val="%1、"/>
      <w:lvlJc w:val="left"/>
      <w:pPr>
        <w:ind w:left="425" w:hanging="425"/>
      </w:pPr>
      <w:rPr>
        <w:rFonts w:ascii="Cambria" w:eastAsia="新細明體" w:hAnsi="Cambria"/>
        <w:b/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5EA003D"/>
    <w:multiLevelType w:val="multilevel"/>
    <w:tmpl w:val="C2A26B24"/>
    <w:styleLink w:val="WWOutlineListStyle1"/>
    <w:lvl w:ilvl="0">
      <w:start w:val="1"/>
      <w:numFmt w:val="ideographLegalTraditional"/>
      <w:lvlText w:val="%1、"/>
      <w:lvlJc w:val="left"/>
      <w:pPr>
        <w:ind w:left="425" w:hanging="425"/>
      </w:pPr>
      <w:rPr>
        <w:rFonts w:ascii="Cambria" w:eastAsia="新細明體" w:hAnsi="Cambria"/>
        <w:b/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C38328A"/>
    <w:multiLevelType w:val="multilevel"/>
    <w:tmpl w:val="0A48ED80"/>
    <w:styleLink w:val="WWOutlineListStyle2"/>
    <w:lvl w:ilvl="0">
      <w:start w:val="1"/>
      <w:numFmt w:val="ideographLegalTraditional"/>
      <w:pStyle w:val="a"/>
      <w:lvlText w:val="%1、"/>
      <w:lvlJc w:val="left"/>
      <w:pPr>
        <w:ind w:left="425" w:hanging="425"/>
      </w:pPr>
      <w:rPr>
        <w:rFonts w:ascii="Cambria" w:eastAsia="新細明體" w:hAnsi="Cambria"/>
        <w:b/>
        <w:i w:val="0"/>
        <w:sz w:val="3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0293"/>
    <w:rsid w:val="005A0293"/>
    <w:rsid w:val="007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C1DFB-254D-4AF9-8B42-5DC410E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ascii="Arial" w:eastAsia="標楷體" w:hAnsi="Arial"/>
      <w:kern w:val="3"/>
      <w:sz w:val="28"/>
    </w:rPr>
  </w:style>
  <w:style w:type="paragraph" w:styleId="3">
    <w:name w:val="heading 3"/>
    <w:basedOn w:val="a0"/>
    <w:pPr>
      <w:widowControl/>
      <w:spacing w:before="100" w:after="100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a">
    <w:name w:val="樣式壹"/>
    <w:basedOn w:val="a0"/>
    <w:pPr>
      <w:numPr>
        <w:numId w:val="1"/>
      </w:numPr>
      <w:textAlignment w:val="auto"/>
      <w:outlineLvl w:val="0"/>
    </w:pPr>
    <w:rPr>
      <w:rFonts w:ascii="Calibri" w:eastAsia="新細明體" w:hAnsi="Calibri"/>
      <w:b/>
      <w:sz w:val="32"/>
      <w:szCs w:val="22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widowControl/>
      <w:spacing w:before="100" w:after="100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8">
    <w:name w:val="Strong"/>
    <w:rPr>
      <w:b/>
      <w:bCs/>
    </w:rPr>
  </w:style>
  <w:style w:type="paragraph" w:styleId="a9">
    <w:name w:val="List Paragraph"/>
    <w:basedOn w:val="a0"/>
    <w:pPr>
      <w:ind w:left="480"/>
      <w:textAlignment w:val="auto"/>
    </w:pPr>
    <w:rPr>
      <w:rFonts w:ascii="Calibri" w:eastAsia="新細明體" w:hAnsi="Calibri"/>
      <w:sz w:val="24"/>
      <w:szCs w:val="22"/>
    </w:rPr>
  </w:style>
  <w:style w:type="paragraph" w:styleId="aa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Web">
    <w:name w:val="Normal (Web)"/>
    <w:basedOn w:val="a0"/>
    <w:pPr>
      <w:widowControl/>
      <w:spacing w:before="100" w:after="100"/>
      <w:textAlignment w:val="auto"/>
    </w:pPr>
    <w:rPr>
      <w:rFonts w:ascii="Verdana" w:eastAsia="新細明體" w:hAnsi="Verdana" w:cs="新細明體"/>
      <w:color w:val="666666"/>
      <w:kern w:val="0"/>
      <w:sz w:val="22"/>
      <w:szCs w:val="22"/>
    </w:rPr>
  </w:style>
  <w:style w:type="paragraph" w:customStyle="1" w:styleId="style2">
    <w:name w:val="style2"/>
    <w:basedOn w:val="a0"/>
    <w:pPr>
      <w:widowControl/>
      <w:spacing w:before="100" w:after="100"/>
      <w:textAlignment w:val="auto"/>
    </w:pPr>
    <w:rPr>
      <w:rFonts w:ascii="Verdana" w:eastAsia="新細明體" w:hAnsi="Verdana" w:cs="新細明體"/>
      <w:color w:val="666666"/>
      <w:kern w:val="0"/>
      <w:sz w:val="22"/>
      <w:szCs w:val="22"/>
    </w:rPr>
  </w:style>
  <w:style w:type="character" w:customStyle="1" w:styleId="30">
    <w:name w:val="標題 3 字元"/>
    <w:basedOn w:val="a1"/>
    <w:rPr>
      <w:rFonts w:ascii="新細明體" w:hAnsi="新細明體" w:cs="新細明體"/>
      <w:b/>
      <w:bCs/>
      <w:sz w:val="27"/>
      <w:szCs w:val="27"/>
    </w:rPr>
  </w:style>
  <w:style w:type="character" w:customStyle="1" w:styleId="renderable-component-text">
    <w:name w:val="renderable-component-text"/>
    <w:basedOn w:val="a1"/>
  </w:style>
  <w:style w:type="character" w:styleId="ac">
    <w:name w:val="Hyperlink"/>
    <w:basedOn w:val="a1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customStyle="1" w:styleId="ad">
    <w:name w:val="樣式一"/>
    <w:basedOn w:val="a"/>
    <w:pPr>
      <w:numPr>
        <w:numId w:val="0"/>
      </w:numPr>
    </w:pPr>
    <w:rPr>
      <w:sz w:val="28"/>
    </w:rPr>
  </w:style>
  <w:style w:type="paragraph" w:customStyle="1" w:styleId="ae">
    <w:name w:val="樣式(一)"/>
    <w:basedOn w:val="ad"/>
    <w:rPr>
      <w:sz w:val="24"/>
    </w:rPr>
  </w:style>
  <w:style w:type="paragraph" w:customStyle="1" w:styleId="1">
    <w:name w:val="樣式1"/>
    <w:basedOn w:val="ae"/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index2-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4589</Characters>
  <Application>Microsoft Office Word</Application>
  <DocSecurity>4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嘉義縣100年度友善校園學生事務與輔導工作</dc:title>
  <dc:creator>user1</dc:creator>
  <cp:lastModifiedBy>Windows 使用者</cp:lastModifiedBy>
  <cp:revision>2</cp:revision>
  <cp:lastPrinted>2018-05-30T07:39:00Z</cp:lastPrinted>
  <dcterms:created xsi:type="dcterms:W3CDTF">2022-06-24T00:45:00Z</dcterms:created>
  <dcterms:modified xsi:type="dcterms:W3CDTF">2022-06-24T00:45:00Z</dcterms:modified>
</cp:coreProperties>
</file>