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9803" w14:textId="4F631EF7" w:rsidR="00F705E6" w:rsidRPr="00C137EF" w:rsidRDefault="00F705E6" w:rsidP="00F705E6">
      <w:pPr>
        <w:jc w:val="center"/>
        <w:rPr>
          <w:rFonts w:ascii="標楷體" w:eastAsia="標楷體" w:hAnsi="標楷體"/>
          <w:color w:val="000000" w:themeColor="text1"/>
          <w:sz w:val="36"/>
          <w:szCs w:val="36"/>
        </w:rPr>
      </w:pPr>
      <w:bookmarkStart w:id="0" w:name="_GoBack"/>
      <w:r w:rsidRPr="00C137EF">
        <w:rPr>
          <w:rFonts w:ascii="標楷體" w:eastAsia="標楷體" w:hAnsi="標楷體" w:hint="eastAsia"/>
          <w:color w:val="000000" w:themeColor="text1"/>
          <w:sz w:val="36"/>
          <w:szCs w:val="36"/>
          <w:lang w:eastAsia="zh-HK"/>
        </w:rPr>
        <w:t>1</w:t>
      </w:r>
      <w:r w:rsidRPr="00C137EF">
        <w:rPr>
          <w:rFonts w:ascii="標楷體" w:eastAsia="標楷體" w:hAnsi="標楷體"/>
          <w:color w:val="000000" w:themeColor="text1"/>
          <w:sz w:val="36"/>
          <w:szCs w:val="36"/>
          <w:lang w:eastAsia="zh-HK"/>
        </w:rPr>
        <w:t>10</w:t>
      </w:r>
      <w:r w:rsidRPr="00C137EF">
        <w:rPr>
          <w:rFonts w:ascii="標楷體" w:eastAsia="標楷體" w:hAnsi="標楷體" w:hint="eastAsia"/>
          <w:color w:val="000000" w:themeColor="text1"/>
          <w:sz w:val="36"/>
          <w:szCs w:val="36"/>
        </w:rPr>
        <w:t>年</w:t>
      </w:r>
      <w:r w:rsidRPr="00C137EF">
        <w:rPr>
          <w:rFonts w:ascii="標楷體" w:eastAsia="標楷體" w:hAnsi="標楷體" w:hint="eastAsia"/>
          <w:color w:val="000000" w:themeColor="text1"/>
          <w:sz w:val="36"/>
          <w:szCs w:val="36"/>
          <w:lang w:eastAsia="zh-HK"/>
        </w:rPr>
        <w:t>新修正教師法</w:t>
      </w:r>
      <w:r w:rsidRPr="00C137EF">
        <w:rPr>
          <w:rFonts w:ascii="標楷體" w:eastAsia="標楷體" w:hAnsi="標楷體" w:hint="eastAsia"/>
          <w:color w:val="000000" w:themeColor="text1"/>
          <w:sz w:val="36"/>
          <w:szCs w:val="36"/>
        </w:rPr>
        <w:t>暨其子法</w:t>
      </w:r>
      <w:r w:rsidRPr="00C137EF">
        <w:rPr>
          <w:rFonts w:ascii="標楷體" w:eastAsia="標楷體" w:hAnsi="標楷體" w:hint="eastAsia"/>
          <w:color w:val="000000" w:themeColor="text1"/>
          <w:sz w:val="36"/>
          <w:szCs w:val="36"/>
          <w:lang w:eastAsia="zh-HK"/>
        </w:rPr>
        <w:t>法制運作專業實踐</w:t>
      </w:r>
      <w:r w:rsidRPr="00C137EF">
        <w:rPr>
          <w:rFonts w:ascii="標楷體" w:eastAsia="標楷體" w:hAnsi="標楷體" w:hint="eastAsia"/>
          <w:color w:val="000000" w:themeColor="text1"/>
          <w:sz w:val="36"/>
          <w:szCs w:val="36"/>
        </w:rPr>
        <w:t>研習計畫</w:t>
      </w:r>
      <w:bookmarkEnd w:id="0"/>
    </w:p>
    <w:p w14:paraId="67DC70EC" w14:textId="77777777" w:rsidR="00F705E6" w:rsidRPr="00F705E6" w:rsidRDefault="00F705E6" w:rsidP="00F705E6">
      <w:pPr>
        <w:pStyle w:val="a3"/>
        <w:numPr>
          <w:ilvl w:val="0"/>
          <w:numId w:val="24"/>
        </w:numPr>
        <w:ind w:leftChars="0"/>
        <w:rPr>
          <w:rFonts w:ascii="標楷體" w:eastAsia="標楷體" w:hAnsi="標楷體"/>
          <w:color w:val="000000" w:themeColor="text1"/>
        </w:rPr>
      </w:pPr>
      <w:r w:rsidRPr="00F705E6">
        <w:rPr>
          <w:rFonts w:ascii="標楷體" w:eastAsia="標楷體" w:hAnsi="標楷體" w:hint="eastAsia"/>
          <w:color w:val="000000" w:themeColor="text1"/>
        </w:rPr>
        <w:t>計畫緣起：</w:t>
      </w:r>
    </w:p>
    <w:p w14:paraId="0EE4F2AB" w14:textId="77777777" w:rsidR="00F705E6" w:rsidRDefault="00F705E6" w:rsidP="00F705E6">
      <w:pPr>
        <w:pStyle w:val="a3"/>
        <w:numPr>
          <w:ilvl w:val="0"/>
          <w:numId w:val="23"/>
        </w:numPr>
        <w:ind w:leftChars="0"/>
        <w:jc w:val="both"/>
        <w:rPr>
          <w:rFonts w:ascii="標楷體" w:eastAsia="標楷體" w:hAnsi="標楷體"/>
          <w:color w:val="000000" w:themeColor="text1"/>
        </w:rPr>
      </w:pPr>
      <w:r w:rsidRPr="007C07D8">
        <w:rPr>
          <w:rFonts w:ascii="標楷體" w:eastAsia="標楷體" w:hAnsi="標楷體" w:hint="eastAsia"/>
          <w:color w:val="000000" w:themeColor="text1"/>
          <w:lang w:eastAsia="zh-HK"/>
        </w:rPr>
        <w:t>教師法</w:t>
      </w:r>
      <w:r w:rsidRPr="007C07D8">
        <w:rPr>
          <w:rFonts w:ascii="標楷體" w:eastAsia="標楷體" w:hAnsi="標楷體" w:hint="eastAsia"/>
          <w:color w:val="000000" w:themeColor="text1"/>
        </w:rPr>
        <w:t>自</w:t>
      </w:r>
      <w:r w:rsidRPr="007C07D8">
        <w:rPr>
          <w:rFonts w:ascii="標楷體" w:eastAsia="標楷體" w:hAnsi="標楷體" w:hint="eastAsia"/>
          <w:color w:val="000000" w:themeColor="text1"/>
          <w:lang w:eastAsia="zh-HK"/>
        </w:rPr>
        <w:t>民國</w:t>
      </w:r>
      <w:r w:rsidRPr="007C07D8">
        <w:rPr>
          <w:rFonts w:ascii="標楷體" w:eastAsia="標楷體" w:hAnsi="標楷體" w:hint="eastAsia"/>
          <w:color w:val="000000" w:themeColor="text1"/>
        </w:rPr>
        <w:t>84年8月9日</w:t>
      </w:r>
      <w:r w:rsidRPr="007C07D8">
        <w:rPr>
          <w:rFonts w:ascii="標楷體" w:eastAsia="標楷體" w:hAnsi="標楷體" w:hint="eastAsia"/>
          <w:color w:val="000000" w:themeColor="text1"/>
          <w:lang w:eastAsia="zh-HK"/>
        </w:rPr>
        <w:t>公布</w:t>
      </w:r>
      <w:r w:rsidRPr="007C07D8">
        <w:rPr>
          <w:rFonts w:ascii="標楷體" w:eastAsia="標楷體" w:hAnsi="標楷體" w:hint="eastAsia"/>
          <w:color w:val="000000" w:themeColor="text1"/>
        </w:rPr>
        <w:t>實施以後，</w:t>
      </w:r>
      <w:r w:rsidRPr="007C07D8">
        <w:rPr>
          <w:rFonts w:ascii="標楷體" w:eastAsia="標楷體" w:hAnsi="標楷體" w:hint="eastAsia"/>
          <w:color w:val="000000" w:themeColor="text1"/>
          <w:lang w:eastAsia="zh-HK"/>
        </w:rPr>
        <w:t>迄今已歷經15次之法制修正，民國</w:t>
      </w:r>
      <w:r w:rsidRPr="007C07D8">
        <w:rPr>
          <w:rFonts w:ascii="標楷體" w:eastAsia="標楷體" w:hAnsi="標楷體" w:hint="eastAsia"/>
          <w:color w:val="000000" w:themeColor="text1"/>
        </w:rPr>
        <w:t>1</w:t>
      </w:r>
      <w:r w:rsidRPr="007C07D8">
        <w:rPr>
          <w:rFonts w:ascii="標楷體" w:eastAsia="標楷體" w:hAnsi="標楷體" w:hint="eastAsia"/>
          <w:color w:val="000000" w:themeColor="text1"/>
          <w:lang w:eastAsia="zh-HK"/>
        </w:rPr>
        <w:t>08年</w:t>
      </w:r>
      <w:r w:rsidRPr="007C07D8">
        <w:rPr>
          <w:rFonts w:ascii="標楷體" w:eastAsia="標楷體" w:hAnsi="標楷體" w:hint="eastAsia"/>
          <w:color w:val="000000" w:themeColor="text1"/>
        </w:rPr>
        <w:t>3</w:t>
      </w:r>
      <w:r w:rsidRPr="007C07D8">
        <w:rPr>
          <w:rFonts w:ascii="標楷體" w:eastAsia="標楷體" w:hAnsi="標楷體" w:hint="eastAsia"/>
          <w:color w:val="000000" w:themeColor="text1"/>
          <w:lang w:eastAsia="zh-HK"/>
        </w:rPr>
        <w:t>月啟動、經立法院三讀通過之教師法修正</w:t>
      </w:r>
      <w:r>
        <w:rPr>
          <w:rFonts w:ascii="標楷體" w:eastAsia="標楷體" w:hAnsi="標楷體" w:hint="eastAsia"/>
          <w:color w:val="000000" w:themeColor="text1"/>
        </w:rPr>
        <w:t>案</w:t>
      </w:r>
      <w:r>
        <w:rPr>
          <w:rFonts w:ascii="標楷體" w:eastAsia="標楷體" w:hAnsi="標楷體" w:hint="eastAsia"/>
          <w:color w:val="000000" w:themeColor="text1"/>
        </w:rPr>
        <w:tab/>
      </w:r>
      <w:r w:rsidRPr="007C07D8">
        <w:rPr>
          <w:rFonts w:ascii="標楷體" w:eastAsia="標楷體" w:hAnsi="標楷體" w:hint="eastAsia"/>
          <w:color w:val="000000" w:themeColor="text1"/>
          <w:lang w:eastAsia="zh-HK"/>
        </w:rPr>
        <w:t>，相關法制程序已有修正變動，並涉及教師工作權及審議程序之變更，可謂是歷來修正幅度與修正工程最大的一次修法，身為教育工作者的一員，對於此次教師法修正內容之改變，以及修正後所產生的影響，應該要有所理解與關心</w:t>
      </w:r>
      <w:r w:rsidRPr="007C07D8">
        <w:rPr>
          <w:rFonts w:ascii="標楷體" w:eastAsia="標楷體" w:hAnsi="標楷體" w:hint="eastAsia"/>
          <w:color w:val="000000" w:themeColor="text1"/>
        </w:rPr>
        <w:t>。</w:t>
      </w:r>
    </w:p>
    <w:p w14:paraId="003E30F0" w14:textId="77777777" w:rsidR="00F705E6" w:rsidRPr="00F705E6" w:rsidRDefault="00F705E6" w:rsidP="00F705E6">
      <w:pPr>
        <w:pStyle w:val="a3"/>
        <w:numPr>
          <w:ilvl w:val="0"/>
          <w:numId w:val="23"/>
        </w:numPr>
        <w:ind w:leftChars="0"/>
        <w:jc w:val="both"/>
        <w:rPr>
          <w:rFonts w:ascii="標楷體" w:eastAsia="標楷體" w:hAnsi="標楷體"/>
          <w:color w:val="000000" w:themeColor="text1"/>
        </w:rPr>
      </w:pPr>
      <w:r w:rsidRPr="00F705E6">
        <w:rPr>
          <w:rFonts w:ascii="標楷體" w:eastAsia="標楷體" w:hAnsi="標楷體" w:hint="eastAsia"/>
          <w:color w:val="000000" w:themeColor="text1"/>
          <w:lang w:eastAsia="zh-HK"/>
        </w:rPr>
        <w:t>新修正教師法除教師聘任法制之變革，</w:t>
      </w:r>
      <w:r w:rsidRPr="00F705E6">
        <w:rPr>
          <w:rFonts w:ascii="標楷體" w:eastAsia="標楷體" w:hAnsi="標楷體" w:cs="標楷體"/>
          <w:color w:val="000000"/>
        </w:rPr>
        <w:t>除將不適任教師類型化</w:t>
      </w:r>
      <w:r w:rsidRPr="00F705E6">
        <w:rPr>
          <w:rFonts w:ascii="標楷體" w:eastAsia="標楷體" w:hAnsi="標楷體" w:cs="標楷體" w:hint="eastAsia"/>
          <w:color w:val="000000"/>
        </w:rPr>
        <w:t>外</w:t>
      </w:r>
      <w:r w:rsidRPr="00F705E6">
        <w:rPr>
          <w:rFonts w:ascii="標楷體" w:eastAsia="標楷體" w:hAnsi="標楷體" w:cs="標楷體"/>
          <w:color w:val="000000"/>
        </w:rPr>
        <w:t>，</w:t>
      </w:r>
      <w:r w:rsidRPr="00F705E6">
        <w:rPr>
          <w:rFonts w:ascii="標楷體" w:eastAsia="標楷體" w:hAnsi="標楷體" w:cs="標楷體" w:hint="eastAsia"/>
          <w:color w:val="000000"/>
        </w:rPr>
        <w:t>並</w:t>
      </w:r>
      <w:r w:rsidRPr="00F705E6">
        <w:rPr>
          <w:rFonts w:ascii="標楷體" w:eastAsia="標楷體" w:hAnsi="標楷體" w:cs="標楷體"/>
          <w:color w:val="000000"/>
        </w:rPr>
        <w:t>規範學校教師評審委員會（簡稱：教評會）處理程序及運作機制，並擴及程序上學校未依規定召開、審議或決議案件處理程序，增加處理的複雜度。</w:t>
      </w:r>
    </w:p>
    <w:p w14:paraId="6CE81E1C" w14:textId="77777777" w:rsidR="00F705E6" w:rsidRPr="00F705E6" w:rsidRDefault="00F705E6" w:rsidP="00F705E6">
      <w:pPr>
        <w:pStyle w:val="a3"/>
        <w:numPr>
          <w:ilvl w:val="0"/>
          <w:numId w:val="23"/>
        </w:numPr>
        <w:ind w:leftChars="0"/>
        <w:jc w:val="both"/>
        <w:rPr>
          <w:rFonts w:ascii="標楷體" w:eastAsia="標楷體" w:hAnsi="標楷體"/>
          <w:color w:val="000000" w:themeColor="text1"/>
        </w:rPr>
      </w:pPr>
      <w:r w:rsidRPr="00F705E6">
        <w:rPr>
          <w:rFonts w:ascii="標楷體" w:eastAsia="標楷體" w:hAnsi="標楷體" w:cs="標楷體"/>
          <w:color w:val="000000"/>
        </w:rPr>
        <w:t>再則</w:t>
      </w:r>
      <w:r w:rsidRPr="00F705E6">
        <w:rPr>
          <w:rFonts w:ascii="標楷體" w:eastAsia="標楷體" w:hAnsi="標楷體" w:cs="標楷體" w:hint="eastAsia"/>
          <w:color w:val="000000"/>
        </w:rPr>
        <w:t>，</w:t>
      </w:r>
      <w:r w:rsidRPr="00F705E6">
        <w:rPr>
          <w:rFonts w:ascii="標楷體" w:eastAsia="標楷體" w:hAnsi="標楷體" w:cs="標楷體"/>
          <w:color w:val="000000"/>
        </w:rPr>
        <w:t>新修</w:t>
      </w:r>
      <w:r w:rsidRPr="00F705E6">
        <w:rPr>
          <w:rFonts w:ascii="標楷體" w:eastAsia="標楷體" w:hAnsi="標楷體" w:cs="標楷體" w:hint="eastAsia"/>
          <w:color w:val="000000"/>
        </w:rPr>
        <w:t>正</w:t>
      </w:r>
      <w:r w:rsidRPr="00F705E6">
        <w:rPr>
          <w:rFonts w:ascii="標楷體" w:eastAsia="標楷體" w:hAnsi="標楷體" w:cs="標楷體"/>
          <w:color w:val="000000"/>
          <w:highlight w:val="white"/>
        </w:rPr>
        <w:t>教師法對於疑似教學不力不適任教師處理，將原「處理高級中等以下學校不適任教師應行注意事項」中援引「美國教師同儕協助與審查方案」（</w:t>
      </w:r>
      <w:r w:rsidRPr="00F705E6">
        <w:rPr>
          <w:rFonts w:ascii="標楷體" w:eastAsia="標楷體" w:hAnsi="標楷體"/>
          <w:color w:val="000000"/>
          <w:highlight w:val="white"/>
        </w:rPr>
        <w:t>Peer Assistance and Review</w:t>
      </w:r>
      <w:r w:rsidRPr="00F705E6">
        <w:rPr>
          <w:rFonts w:ascii="標楷體" w:eastAsia="標楷體" w:hAnsi="標楷體" w:cs="標楷體"/>
          <w:color w:val="000000"/>
          <w:highlight w:val="white"/>
        </w:rPr>
        <w:t>,</w:t>
      </w:r>
      <w:r w:rsidRPr="00F705E6">
        <w:rPr>
          <w:rFonts w:ascii="標楷體" w:eastAsia="標楷體" w:hAnsi="標楷體"/>
          <w:color w:val="000000"/>
          <w:highlight w:val="white"/>
        </w:rPr>
        <w:t xml:space="preserve"> PAR</w:t>
      </w:r>
      <w:r w:rsidRPr="00F705E6">
        <w:rPr>
          <w:rFonts w:ascii="標楷體" w:eastAsia="標楷體" w:hAnsi="標楷體" w:cs="標楷體"/>
          <w:color w:val="000000"/>
          <w:highlight w:val="white"/>
        </w:rPr>
        <w:t>）制度所設置之「</w:t>
      </w:r>
      <w:r w:rsidRPr="00F705E6">
        <w:rPr>
          <w:rFonts w:ascii="標楷體" w:eastAsia="標楷體" w:hAnsi="標楷體" w:cs="標楷體"/>
          <w:color w:val="000000"/>
        </w:rPr>
        <w:t>教師專業審查委員會」(下稱：專審會)法制化，以協助學校處理教師疑似教學不力或不能勝任工作案件，</w:t>
      </w:r>
      <w:proofErr w:type="gramStart"/>
      <w:r w:rsidRPr="00F705E6">
        <w:rPr>
          <w:rFonts w:ascii="標楷體" w:eastAsia="標楷體" w:hAnsi="標楷體" w:cs="標楷體"/>
          <w:color w:val="000000"/>
        </w:rPr>
        <w:t>亦連動教</w:t>
      </w:r>
      <w:proofErr w:type="gramEnd"/>
      <w:r w:rsidRPr="00F705E6">
        <w:rPr>
          <w:rFonts w:ascii="標楷體" w:eastAsia="標楷體" w:hAnsi="標楷體" w:cs="標楷體"/>
          <w:color w:val="000000"/>
        </w:rPr>
        <w:t>評會的決議機制</w:t>
      </w:r>
      <w:r w:rsidRPr="00F705E6">
        <w:rPr>
          <w:rFonts w:ascii="標楷體" w:eastAsia="標楷體" w:hAnsi="標楷體" w:cs="標楷體" w:hint="eastAsia"/>
          <w:color w:val="000000"/>
        </w:rPr>
        <w:t>，</w:t>
      </w:r>
      <w:r w:rsidRPr="00F705E6">
        <w:rPr>
          <w:rFonts w:ascii="標楷體" w:eastAsia="標楷體" w:hAnsi="標楷體" w:cs="標楷體"/>
          <w:color w:val="000000"/>
        </w:rPr>
        <w:t>此即</w:t>
      </w:r>
      <w:r w:rsidRPr="00F705E6">
        <w:rPr>
          <w:rFonts w:ascii="標楷體" w:eastAsia="標楷體" w:hAnsi="標楷體" w:hint="eastAsia"/>
          <w:color w:val="000000" w:themeColor="text1"/>
          <w:lang w:eastAsia="zh-HK"/>
        </w:rPr>
        <w:t>涉及縣市政府設置專審會的運作機制，學校教評會審議教師相關案件，亦可送縣市政府依法設立之專審會進行審查。</w:t>
      </w:r>
      <w:r w:rsidRPr="00F705E6">
        <w:rPr>
          <w:rFonts w:ascii="標楷體" w:eastAsia="標楷體" w:hAnsi="標楷體" w:cs="標楷體" w:hint="eastAsia"/>
          <w:color w:val="000000"/>
          <w:highlight w:val="white"/>
        </w:rPr>
        <w:t>並增列主管機關提交案件之審議工作，當學校教評會未依規定召開、審議或決議，主管機關認有違法之虞時，主管機關應敘明理由交回學校審議或復議，學校仍未依法審議或復議，主管機關敘明理由提交專審會審議原學校教評會應審議案件。</w:t>
      </w:r>
    </w:p>
    <w:p w14:paraId="1FD7F77C" w14:textId="77777777" w:rsidR="00F705E6" w:rsidRPr="00F705E6" w:rsidRDefault="00F705E6" w:rsidP="00F705E6">
      <w:pPr>
        <w:pStyle w:val="a3"/>
        <w:numPr>
          <w:ilvl w:val="0"/>
          <w:numId w:val="23"/>
        </w:numPr>
        <w:ind w:leftChars="0"/>
        <w:jc w:val="both"/>
        <w:rPr>
          <w:rFonts w:ascii="標楷體" w:eastAsia="標楷體" w:hAnsi="標楷體"/>
          <w:color w:val="000000" w:themeColor="text1"/>
        </w:rPr>
      </w:pPr>
      <w:proofErr w:type="gramStart"/>
      <w:r w:rsidRPr="00F705E6">
        <w:rPr>
          <w:rFonts w:ascii="標楷體" w:eastAsia="標楷體" w:hAnsi="標楷體" w:cs="標楷體" w:hint="eastAsia"/>
          <w:color w:val="000000"/>
          <w:highlight w:val="white"/>
        </w:rPr>
        <w:t>爰</w:t>
      </w:r>
      <w:proofErr w:type="gramEnd"/>
      <w:r w:rsidRPr="00F705E6">
        <w:rPr>
          <w:rFonts w:ascii="標楷體" w:eastAsia="標楷體" w:hAnsi="標楷體" w:cs="標楷體" w:hint="eastAsia"/>
          <w:color w:val="000000"/>
          <w:highlight w:val="white"/>
        </w:rPr>
        <w:t>此，為深化</w:t>
      </w:r>
      <w:r w:rsidRPr="00F705E6">
        <w:rPr>
          <w:rFonts w:ascii="標楷體" w:eastAsia="標楷體" w:hAnsi="標楷體" w:cs="標楷體"/>
          <w:color w:val="000000"/>
          <w:highlight w:val="white"/>
        </w:rPr>
        <w:t>各</w:t>
      </w:r>
      <w:r w:rsidRPr="00F705E6">
        <w:rPr>
          <w:rFonts w:ascii="標楷體" w:eastAsia="標楷體" w:hAnsi="標楷體" w:cs="標楷體" w:hint="eastAsia"/>
          <w:color w:val="000000"/>
          <w:highlight w:val="white"/>
        </w:rPr>
        <w:t>學</w:t>
      </w:r>
      <w:r w:rsidRPr="00F705E6">
        <w:rPr>
          <w:rFonts w:ascii="標楷體" w:eastAsia="標楷體" w:hAnsi="標楷體" w:cs="標楷體"/>
          <w:color w:val="000000"/>
          <w:highlight w:val="white"/>
        </w:rPr>
        <w:t>校</w:t>
      </w:r>
      <w:r w:rsidRPr="00F705E6">
        <w:rPr>
          <w:rFonts w:ascii="標楷體" w:eastAsia="標楷體" w:hAnsi="標楷體" w:cs="標楷體" w:hint="eastAsia"/>
          <w:color w:val="000000"/>
          <w:highlight w:val="white"/>
        </w:rPr>
        <w:t>教評會委員及教師對教師法授權子法的認識及其對於擔任委員之權責有正確理解、對教育相關法令有明確認知，於審議學校教師案件之行為</w:t>
      </w:r>
      <w:proofErr w:type="gramStart"/>
      <w:r w:rsidRPr="00F705E6">
        <w:rPr>
          <w:rFonts w:ascii="標楷體" w:eastAsia="標楷體" w:hAnsi="標楷體" w:cs="標楷體" w:hint="eastAsia"/>
          <w:color w:val="000000"/>
          <w:highlight w:val="white"/>
        </w:rPr>
        <w:t>樣態</w:t>
      </w:r>
      <w:proofErr w:type="gramEnd"/>
      <w:r w:rsidRPr="00F705E6">
        <w:rPr>
          <w:rFonts w:ascii="標楷體" w:eastAsia="標楷體" w:hAnsi="標楷體" w:cs="標楷體" w:hint="eastAsia"/>
          <w:color w:val="000000"/>
          <w:highlight w:val="white"/>
        </w:rPr>
        <w:t>時，方能兼顧程序與實質正義，做出正確判斷。社團法人中華</w:t>
      </w:r>
      <w:r w:rsidRPr="00F705E6">
        <w:rPr>
          <w:rFonts w:ascii="標楷體" w:eastAsia="標楷體" w:hAnsi="標楷體" w:hint="eastAsia"/>
          <w:color w:val="000000" w:themeColor="text1"/>
          <w:lang w:eastAsia="zh-HK"/>
        </w:rPr>
        <w:t>民國全國教師會擬具「1</w:t>
      </w:r>
      <w:r w:rsidRPr="00F705E6">
        <w:rPr>
          <w:rFonts w:ascii="標楷體" w:eastAsia="標楷體" w:hAnsi="標楷體"/>
          <w:color w:val="000000" w:themeColor="text1"/>
          <w:lang w:eastAsia="zh-HK"/>
        </w:rPr>
        <w:t>10</w:t>
      </w:r>
      <w:r w:rsidRPr="00F705E6">
        <w:rPr>
          <w:rFonts w:ascii="標楷體" w:eastAsia="標楷體" w:hAnsi="標楷體" w:hint="eastAsia"/>
          <w:color w:val="000000" w:themeColor="text1"/>
          <w:lang w:eastAsia="zh-HK"/>
        </w:rPr>
        <w:t>學</w:t>
      </w:r>
      <w:r w:rsidRPr="00F705E6">
        <w:rPr>
          <w:rFonts w:ascii="標楷體" w:eastAsia="標楷體" w:hAnsi="標楷體" w:hint="eastAsia"/>
          <w:color w:val="000000" w:themeColor="text1"/>
        </w:rPr>
        <w:t>年度</w:t>
      </w:r>
      <w:r w:rsidRPr="00F705E6">
        <w:rPr>
          <w:rFonts w:ascii="標楷體" w:eastAsia="標楷體" w:hAnsi="標楷體" w:hint="eastAsia"/>
          <w:color w:val="000000" w:themeColor="text1"/>
          <w:lang w:eastAsia="zh-HK"/>
        </w:rPr>
        <w:t>新修正教師法</w:t>
      </w:r>
      <w:r w:rsidRPr="00F705E6">
        <w:rPr>
          <w:rFonts w:ascii="標楷體" w:eastAsia="標楷體" w:hAnsi="標楷體" w:hint="eastAsia"/>
          <w:color w:val="000000" w:themeColor="text1"/>
        </w:rPr>
        <w:t>暨其子法</w:t>
      </w:r>
      <w:r w:rsidRPr="00F705E6">
        <w:rPr>
          <w:rFonts w:ascii="標楷體" w:eastAsia="標楷體" w:hAnsi="標楷體" w:hint="eastAsia"/>
          <w:color w:val="000000" w:themeColor="text1"/>
          <w:lang w:eastAsia="zh-HK"/>
        </w:rPr>
        <w:t>法制運作專業實踐</w:t>
      </w:r>
      <w:r w:rsidRPr="00F705E6">
        <w:rPr>
          <w:rFonts w:ascii="標楷體" w:eastAsia="標楷體" w:hAnsi="標楷體" w:hint="eastAsia"/>
          <w:color w:val="000000" w:themeColor="text1"/>
        </w:rPr>
        <w:t>研習</w:t>
      </w:r>
      <w:r w:rsidRPr="00F705E6">
        <w:rPr>
          <w:rFonts w:ascii="標楷體" w:eastAsia="標楷體" w:hAnsi="標楷體" w:hint="eastAsia"/>
          <w:color w:val="000000" w:themeColor="text1"/>
          <w:lang w:eastAsia="zh-HK"/>
        </w:rPr>
        <w:t>」</w:t>
      </w:r>
      <w:r w:rsidRPr="00F705E6">
        <w:rPr>
          <w:rFonts w:ascii="標楷體" w:eastAsia="標楷體" w:hAnsi="標楷體" w:hint="eastAsia"/>
          <w:color w:val="000000" w:themeColor="text1"/>
        </w:rPr>
        <w:t>計畫</w:t>
      </w:r>
      <w:r w:rsidRPr="00F705E6">
        <w:rPr>
          <w:rFonts w:ascii="標楷體" w:eastAsia="標楷體" w:hAnsi="標楷體" w:hint="eastAsia"/>
          <w:color w:val="000000" w:themeColor="text1"/>
          <w:lang w:eastAsia="zh-HK"/>
        </w:rPr>
        <w:t>，期能邀請擔任</w:t>
      </w:r>
      <w:r w:rsidRPr="00F705E6">
        <w:rPr>
          <w:rFonts w:ascii="標楷體" w:eastAsia="標楷體" w:hAnsi="標楷體" w:hint="eastAsia"/>
          <w:color w:val="000000" w:themeColor="text1"/>
        </w:rPr>
        <w:t>學校</w:t>
      </w:r>
      <w:r w:rsidRPr="00F705E6">
        <w:rPr>
          <w:rFonts w:ascii="標楷體" w:eastAsia="標楷體" w:hAnsi="標楷體" w:hint="eastAsia"/>
          <w:color w:val="000000" w:themeColor="text1"/>
          <w:lang w:eastAsia="zh-HK"/>
        </w:rPr>
        <w:t>教評會</w:t>
      </w:r>
      <w:r w:rsidRPr="00F705E6">
        <w:rPr>
          <w:rFonts w:ascii="標楷體" w:eastAsia="標楷體" w:hAnsi="標楷體" w:hint="eastAsia"/>
          <w:color w:val="000000" w:themeColor="text1"/>
        </w:rPr>
        <w:t>、縣市及國教署</w:t>
      </w:r>
      <w:r w:rsidRPr="00F705E6">
        <w:rPr>
          <w:rFonts w:ascii="標楷體" w:eastAsia="標楷體" w:hAnsi="標楷體" w:hint="eastAsia"/>
          <w:color w:val="000000" w:themeColor="text1"/>
          <w:lang w:eastAsia="zh-HK"/>
        </w:rPr>
        <w:t>專審會委員者，</w:t>
      </w:r>
      <w:r w:rsidRPr="00F705E6">
        <w:rPr>
          <w:rFonts w:ascii="標楷體" w:eastAsia="標楷體" w:hAnsi="標楷體"/>
          <w:color w:val="000000" w:themeColor="text1"/>
          <w:lang w:eastAsia="zh-HK"/>
        </w:rPr>
        <w:t>共同研討並參與新修正教師法法制運作專業實踐之研習</w:t>
      </w:r>
      <w:r w:rsidRPr="00F705E6">
        <w:rPr>
          <w:rFonts w:ascii="標楷體" w:eastAsia="標楷體" w:hAnsi="標楷體" w:hint="eastAsia"/>
          <w:color w:val="000000" w:themeColor="text1"/>
          <w:lang w:eastAsia="zh-HK"/>
        </w:rPr>
        <w:t>，</w:t>
      </w:r>
      <w:r w:rsidRPr="00F705E6">
        <w:rPr>
          <w:rFonts w:ascii="標楷體" w:eastAsia="標楷體" w:hAnsi="標楷體"/>
          <w:color w:val="000000" w:themeColor="text1"/>
          <w:lang w:eastAsia="zh-HK"/>
        </w:rPr>
        <w:t>期能</w:t>
      </w:r>
      <w:r w:rsidRPr="00F705E6">
        <w:rPr>
          <w:rFonts w:ascii="標楷體" w:eastAsia="標楷體" w:hAnsi="標楷體" w:hint="eastAsia"/>
          <w:color w:val="000000" w:themeColor="text1"/>
          <w:lang w:eastAsia="zh-HK"/>
        </w:rPr>
        <w:t>協助教評會</w:t>
      </w:r>
      <w:r w:rsidRPr="00F705E6">
        <w:rPr>
          <w:rFonts w:ascii="標楷體" w:eastAsia="標楷體" w:hAnsi="標楷體" w:hint="eastAsia"/>
          <w:color w:val="000000" w:themeColor="text1"/>
        </w:rPr>
        <w:t>及專審會委員</w:t>
      </w:r>
      <w:r w:rsidRPr="00F705E6">
        <w:rPr>
          <w:rFonts w:ascii="標楷體" w:eastAsia="標楷體" w:hAnsi="標楷體" w:hint="eastAsia"/>
          <w:color w:val="000000" w:themeColor="text1"/>
          <w:lang w:eastAsia="zh-HK"/>
        </w:rPr>
        <w:t>正確認知新修正教師法之規範變異與影響，及審議教師</w:t>
      </w:r>
      <w:r w:rsidRPr="00F705E6">
        <w:rPr>
          <w:rFonts w:ascii="標楷體" w:eastAsia="標楷體" w:hAnsi="標楷體" w:hint="eastAsia"/>
          <w:color w:val="000000" w:themeColor="text1"/>
        </w:rPr>
        <w:t>相關</w:t>
      </w:r>
      <w:r w:rsidRPr="00F705E6">
        <w:rPr>
          <w:rFonts w:ascii="標楷體" w:eastAsia="標楷體" w:hAnsi="標楷體" w:hint="eastAsia"/>
          <w:color w:val="000000" w:themeColor="text1"/>
          <w:lang w:eastAsia="zh-HK"/>
        </w:rPr>
        <w:t>聘任案件之相關法制程序，應注意之程序正義與專業知能之累積。</w:t>
      </w:r>
    </w:p>
    <w:p w14:paraId="3B3E13B5" w14:textId="77777777" w:rsidR="00F705E6" w:rsidRPr="00A54EA8" w:rsidRDefault="00F705E6" w:rsidP="00F705E6">
      <w:pPr>
        <w:ind w:leftChars="33" w:left="559" w:hangingChars="200" w:hanging="480"/>
        <w:rPr>
          <w:rFonts w:ascii="標楷體" w:eastAsia="標楷體" w:hAnsi="標楷體"/>
          <w:color w:val="000000" w:themeColor="text1"/>
        </w:rPr>
      </w:pPr>
    </w:p>
    <w:p w14:paraId="5786E16B" w14:textId="77777777" w:rsidR="00F705E6" w:rsidRPr="006D31FD" w:rsidRDefault="00F705E6" w:rsidP="00F705E6">
      <w:pPr>
        <w:rPr>
          <w:rFonts w:ascii="標楷體" w:eastAsia="標楷體" w:hAnsi="標楷體"/>
          <w:color w:val="000000" w:themeColor="text1"/>
        </w:rPr>
      </w:pPr>
      <w:r w:rsidRPr="006D31FD">
        <w:rPr>
          <w:rFonts w:ascii="標楷體" w:eastAsia="標楷體" w:hAnsi="標楷體" w:hint="eastAsia"/>
          <w:color w:val="000000" w:themeColor="text1"/>
        </w:rPr>
        <w:t>貳、計畫目的：</w:t>
      </w:r>
    </w:p>
    <w:p w14:paraId="6C829777" w14:textId="77777777" w:rsidR="00F705E6" w:rsidRPr="007C07D8" w:rsidRDefault="00F705E6" w:rsidP="00F705E6">
      <w:pPr>
        <w:pStyle w:val="a3"/>
        <w:numPr>
          <w:ilvl w:val="0"/>
          <w:numId w:val="25"/>
        </w:numPr>
        <w:spacing w:line="360" w:lineRule="exact"/>
        <w:ind w:leftChars="0"/>
        <w:rPr>
          <w:rFonts w:ascii="標楷體" w:eastAsia="標楷體" w:hAnsi="標楷體"/>
          <w:color w:val="000000" w:themeColor="text1"/>
        </w:rPr>
      </w:pPr>
      <w:r w:rsidRPr="007C07D8">
        <w:rPr>
          <w:rFonts w:ascii="標楷體" w:eastAsia="標楷體" w:hAnsi="標楷體" w:hint="eastAsia"/>
          <w:color w:val="000000" w:themeColor="text1"/>
        </w:rPr>
        <w:t>協助學校</w:t>
      </w:r>
      <w:r w:rsidRPr="007C07D8">
        <w:rPr>
          <w:rFonts w:ascii="標楷體" w:eastAsia="標楷體" w:hAnsi="標楷體" w:hint="eastAsia"/>
          <w:color w:val="000000" w:themeColor="text1"/>
          <w:lang w:eastAsia="zh-HK"/>
        </w:rPr>
        <w:t>教師會理事長</w:t>
      </w:r>
      <w:r>
        <w:rPr>
          <w:rFonts w:ascii="標楷體" w:eastAsia="標楷體" w:hAnsi="標楷體" w:hint="eastAsia"/>
          <w:color w:val="000000" w:themeColor="text1"/>
        </w:rPr>
        <w:t>或</w:t>
      </w:r>
      <w:r w:rsidRPr="007C07D8">
        <w:rPr>
          <w:rFonts w:ascii="標楷體" w:eastAsia="標楷體" w:hAnsi="標楷體" w:hint="eastAsia"/>
          <w:color w:val="000000" w:themeColor="text1"/>
        </w:rPr>
        <w:t>具有學校教評會委員身分之教師，了解教評會</w:t>
      </w:r>
      <w:r>
        <w:rPr>
          <w:rFonts w:ascii="標楷體" w:eastAsia="標楷體" w:hAnsi="標楷體" w:hint="eastAsia"/>
          <w:color w:val="000000" w:themeColor="text1"/>
        </w:rPr>
        <w:t>及教師法授權子法</w:t>
      </w:r>
      <w:r w:rsidRPr="007C07D8">
        <w:rPr>
          <w:rFonts w:ascii="標楷體" w:eastAsia="標楷體" w:hAnsi="標楷體" w:hint="eastAsia"/>
          <w:color w:val="000000" w:themeColor="text1"/>
        </w:rPr>
        <w:t>的法律</w:t>
      </w:r>
      <w:r w:rsidRPr="002D710E">
        <w:rPr>
          <w:rFonts w:ascii="標楷體" w:eastAsia="標楷體" w:hAnsi="標楷體" w:hint="eastAsia"/>
          <w:color w:val="000000" w:themeColor="text1"/>
        </w:rPr>
        <w:t>程序及定位</w:t>
      </w:r>
      <w:r w:rsidRPr="007C07D8">
        <w:rPr>
          <w:rFonts w:ascii="標楷體" w:eastAsia="標楷體" w:hAnsi="標楷體" w:hint="eastAsia"/>
          <w:color w:val="000000" w:themeColor="text1"/>
        </w:rPr>
        <w:t>、委員應承擔之權責，並</w:t>
      </w:r>
      <w:proofErr w:type="gramStart"/>
      <w:r w:rsidRPr="007C07D8">
        <w:rPr>
          <w:rFonts w:ascii="標楷體" w:eastAsia="標楷體" w:hAnsi="標楷體" w:hint="eastAsia"/>
          <w:color w:val="000000" w:themeColor="text1"/>
        </w:rPr>
        <w:t>釐</w:t>
      </w:r>
      <w:proofErr w:type="gramEnd"/>
      <w:r w:rsidRPr="007C07D8">
        <w:rPr>
          <w:rFonts w:ascii="標楷體" w:eastAsia="標楷體" w:hAnsi="標楷體" w:hint="eastAsia"/>
          <w:color w:val="000000" w:themeColor="text1"/>
        </w:rPr>
        <w:t>清委員的角色與任務。</w:t>
      </w:r>
    </w:p>
    <w:p w14:paraId="68F9A903" w14:textId="77777777" w:rsidR="00F705E6" w:rsidRPr="007C07D8" w:rsidRDefault="00F705E6" w:rsidP="00F705E6">
      <w:pPr>
        <w:pStyle w:val="a3"/>
        <w:numPr>
          <w:ilvl w:val="0"/>
          <w:numId w:val="25"/>
        </w:numPr>
        <w:spacing w:line="360" w:lineRule="exact"/>
        <w:ind w:leftChars="0"/>
        <w:rPr>
          <w:rFonts w:ascii="標楷體" w:eastAsia="標楷體" w:hAnsi="標楷體"/>
          <w:color w:val="000000" w:themeColor="text1"/>
        </w:rPr>
      </w:pPr>
      <w:r w:rsidRPr="007C07D8">
        <w:rPr>
          <w:rFonts w:ascii="標楷體" w:eastAsia="標楷體" w:hAnsi="標楷體"/>
          <w:color w:val="000000" w:themeColor="text1"/>
        </w:rPr>
        <w:t>透過討論與實作，</w:t>
      </w:r>
      <w:r w:rsidRPr="00FE0B97">
        <w:rPr>
          <w:rFonts w:ascii="標楷體" w:eastAsia="標楷體" w:hAnsi="標楷體"/>
          <w:color w:val="000000" w:themeColor="text1"/>
        </w:rPr>
        <w:t>強化個案</w:t>
      </w:r>
      <w:proofErr w:type="gramStart"/>
      <w:r w:rsidRPr="00FE0B97">
        <w:rPr>
          <w:rFonts w:ascii="標楷體" w:eastAsia="標楷體" w:hAnsi="標楷體"/>
          <w:color w:val="000000" w:themeColor="text1"/>
        </w:rPr>
        <w:t>涵攝及理由之構</w:t>
      </w:r>
      <w:proofErr w:type="gramEnd"/>
      <w:r w:rsidRPr="00FE0B97">
        <w:rPr>
          <w:rFonts w:ascii="標楷體" w:eastAsia="標楷體" w:hAnsi="標楷體"/>
          <w:color w:val="000000" w:themeColor="text1"/>
        </w:rPr>
        <w:t>建</w:t>
      </w:r>
      <w:r w:rsidRPr="007C07D8">
        <w:rPr>
          <w:rFonts w:ascii="標楷體" w:eastAsia="標楷體" w:hAnsi="標楷體"/>
          <w:color w:val="000000" w:themeColor="text1"/>
        </w:rPr>
        <w:t>深化客觀專業判斷之提出</w:t>
      </w:r>
      <w:r w:rsidRPr="007C07D8">
        <w:rPr>
          <w:rFonts w:ascii="標楷體" w:eastAsia="標楷體" w:hAnsi="標楷體" w:hint="eastAsia"/>
          <w:color w:val="000000" w:themeColor="text1"/>
        </w:rPr>
        <w:t>透過處理流程及實務分析交流，提供各校</w:t>
      </w:r>
      <w:r>
        <w:rPr>
          <w:rFonts w:ascii="標楷體" w:eastAsia="標楷體" w:hAnsi="標楷體" w:hint="eastAsia"/>
          <w:color w:val="000000" w:themeColor="text1"/>
        </w:rPr>
        <w:t>教評會及</w:t>
      </w:r>
      <w:r w:rsidRPr="002D710E">
        <w:rPr>
          <w:rFonts w:ascii="標楷體" w:eastAsia="標楷體" w:hAnsi="標楷體" w:hint="eastAsia"/>
          <w:color w:val="000000" w:themeColor="text1"/>
        </w:rPr>
        <w:t>相關委員會</w:t>
      </w:r>
      <w:r w:rsidRPr="007C07D8">
        <w:rPr>
          <w:rFonts w:ascii="標楷體" w:eastAsia="標楷體" w:hAnsi="標楷體" w:hint="eastAsia"/>
          <w:color w:val="000000" w:themeColor="text1"/>
        </w:rPr>
        <w:t>參照之處理機制，使</w:t>
      </w:r>
      <w:r>
        <w:rPr>
          <w:rFonts w:ascii="標楷體" w:eastAsia="標楷體" w:hAnsi="標楷體" w:hint="eastAsia"/>
          <w:color w:val="000000" w:themeColor="text1"/>
        </w:rPr>
        <w:t>委員會</w:t>
      </w:r>
      <w:r w:rsidRPr="007C07D8">
        <w:rPr>
          <w:rFonts w:ascii="標楷體" w:eastAsia="標楷體" w:hAnsi="標楷體" w:hint="eastAsia"/>
          <w:color w:val="000000" w:themeColor="text1"/>
        </w:rPr>
        <w:t>於審議教師案件時</w:t>
      </w:r>
      <w:r w:rsidRPr="00FE0B97">
        <w:rPr>
          <w:rFonts w:ascii="標楷體" w:eastAsia="標楷體" w:hAnsi="標楷體" w:hint="eastAsia"/>
          <w:color w:val="000000" w:themeColor="text1"/>
        </w:rPr>
        <w:t>，</w:t>
      </w:r>
      <w:r w:rsidRPr="007C07D8">
        <w:rPr>
          <w:rFonts w:ascii="標楷體" w:eastAsia="標楷體" w:hAnsi="標楷體" w:hint="eastAsia"/>
          <w:color w:val="000000" w:themeColor="text1"/>
        </w:rPr>
        <w:t>能正確</w:t>
      </w:r>
      <w:r>
        <w:rPr>
          <w:rFonts w:ascii="標楷體" w:eastAsia="標楷體" w:hAnsi="標楷體" w:hint="eastAsia"/>
          <w:color w:val="000000" w:themeColor="text1"/>
        </w:rPr>
        <w:t>理解</w:t>
      </w:r>
      <w:r w:rsidRPr="007C07D8">
        <w:rPr>
          <w:rFonts w:ascii="標楷體" w:eastAsia="標楷體" w:hAnsi="標楷體" w:hint="eastAsia"/>
          <w:color w:val="000000" w:themeColor="text1"/>
        </w:rPr>
        <w:t>新修正教師法相關法制，並兼顧程序與實質正義。</w:t>
      </w:r>
    </w:p>
    <w:p w14:paraId="4CD5D0CD" w14:textId="77777777" w:rsidR="00F705E6" w:rsidRPr="00FE0B97" w:rsidRDefault="00F705E6" w:rsidP="00F705E6">
      <w:pPr>
        <w:pStyle w:val="a3"/>
        <w:numPr>
          <w:ilvl w:val="0"/>
          <w:numId w:val="25"/>
        </w:numPr>
        <w:spacing w:line="360" w:lineRule="exact"/>
        <w:ind w:leftChars="0"/>
        <w:rPr>
          <w:rFonts w:ascii="標楷體" w:eastAsia="標楷體" w:hAnsi="標楷體"/>
          <w:color w:val="000000" w:themeColor="text1"/>
        </w:rPr>
      </w:pPr>
      <w:r w:rsidRPr="007C07D8">
        <w:rPr>
          <w:rFonts w:ascii="標楷體" w:eastAsia="標楷體" w:hAnsi="標楷體" w:hint="eastAsia"/>
          <w:color w:val="000000" w:themeColor="text1"/>
        </w:rPr>
        <w:t>透過研習培育種籽教師，藉此協助</w:t>
      </w:r>
      <w:r w:rsidRPr="007C07D8">
        <w:rPr>
          <w:rFonts w:ascii="標楷體" w:eastAsia="標楷體" w:hAnsi="標楷體" w:hint="eastAsia"/>
          <w:color w:val="000000" w:themeColor="text1"/>
          <w:lang w:eastAsia="zh-HK"/>
        </w:rPr>
        <w:t>學校</w:t>
      </w:r>
      <w:r w:rsidRPr="007C07D8">
        <w:rPr>
          <w:rFonts w:ascii="標楷體" w:eastAsia="標楷體" w:hAnsi="標楷體" w:hint="eastAsia"/>
          <w:color w:val="000000" w:themeColor="text1"/>
        </w:rPr>
        <w:t>教評會</w:t>
      </w:r>
      <w:r w:rsidRPr="007C07D8">
        <w:rPr>
          <w:rFonts w:ascii="標楷體" w:eastAsia="標楷體" w:hAnsi="標楷體" w:hint="eastAsia"/>
          <w:color w:val="000000" w:themeColor="text1"/>
          <w:lang w:eastAsia="zh-HK"/>
        </w:rPr>
        <w:t>之</w:t>
      </w:r>
      <w:r w:rsidRPr="007C07D8">
        <w:rPr>
          <w:rFonts w:ascii="標楷體" w:eastAsia="標楷體" w:hAnsi="標楷體" w:hint="eastAsia"/>
          <w:color w:val="000000" w:themeColor="text1"/>
        </w:rPr>
        <w:t>運作順暢，避免造成行政程序違誤。</w:t>
      </w:r>
    </w:p>
    <w:p w14:paraId="41B813DA" w14:textId="5E5EDAF7" w:rsidR="00F705E6" w:rsidRDefault="00F705E6" w:rsidP="00F705E6">
      <w:pPr>
        <w:spacing w:line="360" w:lineRule="exact"/>
        <w:ind w:leftChars="75" w:left="660" w:hangingChars="200" w:hanging="480"/>
        <w:rPr>
          <w:rFonts w:ascii="標楷體" w:eastAsia="標楷體" w:hAnsi="標楷體"/>
          <w:color w:val="000000" w:themeColor="text1"/>
        </w:rPr>
      </w:pPr>
    </w:p>
    <w:p w14:paraId="78032CDD" w14:textId="77777777" w:rsidR="008D24CE" w:rsidRPr="00A54EA8" w:rsidRDefault="008D24CE" w:rsidP="00F705E6">
      <w:pPr>
        <w:spacing w:line="360" w:lineRule="exact"/>
        <w:ind w:leftChars="75" w:left="660" w:hangingChars="200" w:hanging="480"/>
        <w:rPr>
          <w:rFonts w:ascii="標楷體" w:eastAsia="標楷體" w:hAnsi="標楷體"/>
          <w:color w:val="000000" w:themeColor="text1"/>
        </w:rPr>
      </w:pPr>
    </w:p>
    <w:p w14:paraId="4DDE61B2" w14:textId="77777777" w:rsidR="00F705E6" w:rsidRPr="00C01300" w:rsidRDefault="00F705E6" w:rsidP="00F705E6">
      <w:pPr>
        <w:spacing w:afterLines="50" w:after="180" w:line="320" w:lineRule="exact"/>
        <w:ind w:leftChars="-150" w:left="-360" w:firstLineChars="150" w:firstLine="36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參</w:t>
      </w:r>
      <w:r w:rsidRPr="00C01300">
        <w:rPr>
          <w:rFonts w:ascii="標楷體" w:eastAsia="標楷體" w:hAnsi="標楷體" w:cs="Times New Roman" w:hint="eastAsia"/>
          <w:color w:val="000000" w:themeColor="text1"/>
          <w:szCs w:val="24"/>
        </w:rPr>
        <w:t>、辦理單位：</w:t>
      </w:r>
    </w:p>
    <w:p w14:paraId="6756B8C9" w14:textId="1AAA5EB3" w:rsidR="00F705E6" w:rsidRPr="00C01300" w:rsidRDefault="00F705E6" w:rsidP="00F705E6">
      <w:pPr>
        <w:spacing w:afterLines="50" w:after="180" w:line="360" w:lineRule="exact"/>
        <w:ind w:leftChars="75" w:left="1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一、指導單位：教育部</w:t>
      </w:r>
      <w:r>
        <w:rPr>
          <w:rFonts w:ascii="標楷體" w:eastAsia="標楷體" w:hAnsi="標楷體" w:cs="Times New Roman" w:hint="eastAsia"/>
          <w:color w:val="000000" w:themeColor="text1"/>
          <w:szCs w:val="24"/>
        </w:rPr>
        <w:t>國教署</w:t>
      </w:r>
      <w:r w:rsidR="00CA6CA9">
        <w:rPr>
          <w:rFonts w:ascii="標楷體" w:eastAsia="標楷體" w:hAnsi="標楷體" w:cs="Times New Roman" w:hint="eastAsia"/>
          <w:color w:val="000000" w:themeColor="text1"/>
          <w:szCs w:val="24"/>
        </w:rPr>
        <w:t>、嘉義縣教育處</w:t>
      </w:r>
    </w:p>
    <w:p w14:paraId="04FBF008" w14:textId="477FA61D" w:rsidR="00F705E6" w:rsidRPr="00C01300" w:rsidRDefault="00F705E6" w:rsidP="00F705E6">
      <w:pPr>
        <w:spacing w:afterLines="50" w:after="180" w:line="360" w:lineRule="exact"/>
        <w:ind w:leftChars="74" w:left="1872" w:hangingChars="706" w:hanging="1694"/>
        <w:rPr>
          <w:rFonts w:ascii="標楷體" w:eastAsia="標楷體" w:hAnsi="標楷體" w:cs="Times New Roman"/>
          <w:color w:val="000000" w:themeColor="text1"/>
          <w:szCs w:val="24"/>
          <w:lang w:eastAsia="zh-HK"/>
        </w:rPr>
      </w:pPr>
      <w:r w:rsidRPr="00C01300">
        <w:rPr>
          <w:rFonts w:ascii="標楷體" w:eastAsia="標楷體" w:hAnsi="標楷體" w:cs="Times New Roman" w:hint="eastAsia"/>
          <w:color w:val="000000" w:themeColor="text1"/>
          <w:szCs w:val="24"/>
        </w:rPr>
        <w:lastRenderedPageBreak/>
        <w:t>二、主辦單位：</w:t>
      </w:r>
      <w:r w:rsidRPr="00C01300">
        <w:rPr>
          <w:rFonts w:ascii="標楷體" w:eastAsia="標楷體" w:hAnsi="標楷體" w:cs="Times New Roman" w:hint="eastAsia"/>
          <w:color w:val="000000" w:themeColor="text1"/>
          <w:szCs w:val="24"/>
          <w:lang w:eastAsia="zh-HK"/>
        </w:rPr>
        <w:t>社團法人中華民國</w:t>
      </w:r>
      <w:r w:rsidRPr="00C01300">
        <w:rPr>
          <w:rFonts w:ascii="標楷體" w:eastAsia="標楷體" w:hAnsi="標楷體" w:cs="Times New Roman" w:hint="eastAsia"/>
          <w:color w:val="000000" w:themeColor="text1"/>
          <w:szCs w:val="24"/>
        </w:rPr>
        <w:t xml:space="preserve">全國教師會 </w:t>
      </w:r>
    </w:p>
    <w:p w14:paraId="503423CB" w14:textId="4CD36FCD" w:rsidR="00F705E6" w:rsidRPr="001B69D0" w:rsidRDefault="00F705E6" w:rsidP="00F705E6">
      <w:pPr>
        <w:spacing w:afterLines="50" w:after="180" w:line="360" w:lineRule="exact"/>
        <w:ind w:leftChars="75" w:left="1874" w:hangingChars="706" w:hanging="1694"/>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三、</w:t>
      </w:r>
      <w:r>
        <w:rPr>
          <w:rFonts w:ascii="標楷體" w:eastAsia="標楷體" w:hAnsi="標楷體" w:cs="Times New Roman" w:hint="eastAsia"/>
          <w:color w:val="000000" w:themeColor="text1"/>
          <w:szCs w:val="24"/>
        </w:rPr>
        <w:t>承</w:t>
      </w:r>
      <w:r w:rsidRPr="00C01300">
        <w:rPr>
          <w:rFonts w:ascii="標楷體" w:eastAsia="標楷體" w:hAnsi="標楷體" w:cs="Times New Roman" w:hint="eastAsia"/>
          <w:color w:val="000000" w:themeColor="text1"/>
          <w:szCs w:val="24"/>
        </w:rPr>
        <w:t>辦單位：</w:t>
      </w:r>
      <w:r w:rsidR="00CA6CA9">
        <w:rPr>
          <w:rFonts w:ascii="標楷體" w:eastAsia="標楷體" w:hAnsi="標楷體" w:cs="Times New Roman" w:hint="eastAsia"/>
          <w:color w:val="000000" w:themeColor="text1"/>
          <w:szCs w:val="24"/>
        </w:rPr>
        <w:t>嘉義縣</w:t>
      </w:r>
      <w:r w:rsidRPr="00C01300">
        <w:rPr>
          <w:rFonts w:ascii="標楷體" w:eastAsia="標楷體" w:hAnsi="標楷體" w:cs="Times New Roman" w:hint="eastAsia"/>
          <w:color w:val="000000" w:themeColor="text1"/>
          <w:szCs w:val="24"/>
          <w:lang w:eastAsia="zh-HK"/>
        </w:rPr>
        <w:t>教師會</w:t>
      </w:r>
    </w:p>
    <w:p w14:paraId="7B4E081F" w14:textId="2F189327" w:rsidR="00F705E6" w:rsidRPr="00C01300" w:rsidRDefault="00F705E6" w:rsidP="00F705E6">
      <w:pPr>
        <w:spacing w:afterLines="50" w:after="180" w:line="360" w:lineRule="exact"/>
        <w:ind w:leftChars="75" w:left="1874" w:hangingChars="706" w:hanging="1694"/>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四、協辦單位：</w:t>
      </w:r>
      <w:r w:rsidR="003168D3">
        <w:rPr>
          <w:rFonts w:ascii="標楷體" w:eastAsia="標楷體" w:hAnsi="標楷體" w:cs="Times New Roman" w:hint="eastAsia"/>
          <w:color w:val="000000" w:themeColor="text1"/>
          <w:szCs w:val="24"/>
        </w:rPr>
        <w:t>嘉義縣</w:t>
      </w:r>
      <w:r w:rsidR="003168D3" w:rsidRPr="00C01300">
        <w:rPr>
          <w:rFonts w:ascii="標楷體" w:eastAsia="標楷體" w:hAnsi="標楷體" w:cs="Times New Roman" w:hint="eastAsia"/>
          <w:color w:val="000000" w:themeColor="text1"/>
          <w:szCs w:val="24"/>
          <w:lang w:eastAsia="zh-HK"/>
        </w:rPr>
        <w:t>教師</w:t>
      </w:r>
      <w:r w:rsidR="003168D3">
        <w:rPr>
          <w:rFonts w:ascii="標楷體" w:eastAsia="標楷體" w:hAnsi="標楷體" w:cs="Times New Roman" w:hint="eastAsia"/>
          <w:color w:val="000000" w:themeColor="text1"/>
          <w:szCs w:val="24"/>
          <w:lang w:eastAsia="zh-HK"/>
        </w:rPr>
        <w:t>職業</w:t>
      </w:r>
      <w:r w:rsidR="003168D3">
        <w:rPr>
          <w:rFonts w:ascii="標楷體" w:eastAsia="標楷體" w:hAnsi="標楷體" w:cs="Times New Roman" w:hint="eastAsia"/>
          <w:color w:val="000000" w:themeColor="text1"/>
          <w:szCs w:val="24"/>
        </w:rPr>
        <w:t>工</w:t>
      </w:r>
      <w:r w:rsidR="003168D3" w:rsidRPr="00C01300">
        <w:rPr>
          <w:rFonts w:ascii="標楷體" w:eastAsia="標楷體" w:hAnsi="標楷體" w:cs="Times New Roman" w:hint="eastAsia"/>
          <w:color w:val="000000" w:themeColor="text1"/>
          <w:szCs w:val="24"/>
          <w:lang w:eastAsia="zh-HK"/>
        </w:rPr>
        <w:t>會</w:t>
      </w:r>
      <w:r w:rsidR="003168D3">
        <w:rPr>
          <w:rFonts w:ascii="標楷體" w:eastAsia="標楷體" w:hAnsi="標楷體" w:cs="Times New Roman" w:hint="eastAsia"/>
          <w:color w:val="000000" w:themeColor="text1"/>
          <w:szCs w:val="24"/>
          <w:lang w:eastAsia="zh-HK"/>
        </w:rPr>
        <w:t>、嘉義市教師職業工會</w:t>
      </w:r>
      <w:r w:rsidR="003168D3" w:rsidRPr="00C01300">
        <w:rPr>
          <w:rFonts w:ascii="新細明體" w:eastAsia="新細明體" w:hAnsi="新細明體" w:cs="Times New Roman" w:hint="eastAsia"/>
          <w:color w:val="000000" w:themeColor="text1"/>
          <w:szCs w:val="24"/>
        </w:rPr>
        <w:t>。</w:t>
      </w:r>
    </w:p>
    <w:p w14:paraId="7B9A843F" w14:textId="77777777" w:rsidR="00F705E6" w:rsidRDefault="00F705E6" w:rsidP="00F705E6">
      <w:pPr>
        <w:spacing w:afterLines="50" w:after="180" w:line="360" w:lineRule="exact"/>
        <w:ind w:left="480"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肆</w:t>
      </w:r>
      <w:r w:rsidRPr="00C01300">
        <w:rPr>
          <w:rFonts w:ascii="標楷體" w:eastAsia="標楷體" w:hAnsi="標楷體" w:cs="Times New Roman" w:hint="eastAsia"/>
          <w:color w:val="000000" w:themeColor="text1"/>
          <w:szCs w:val="24"/>
        </w:rPr>
        <w:t>、辦理方式：</w:t>
      </w:r>
      <w:r>
        <w:rPr>
          <w:rFonts w:ascii="標楷體" w:eastAsia="標楷體" w:hAnsi="標楷體" w:cs="Times New Roman" w:hint="eastAsia"/>
          <w:color w:val="000000" w:themeColor="text1"/>
          <w:szCs w:val="24"/>
        </w:rPr>
        <w:t>邀請專家學者分析新教師法，</w:t>
      </w:r>
      <w:r w:rsidR="001B69D0">
        <w:rPr>
          <w:rFonts w:ascii="標楷體" w:eastAsia="標楷體" w:hAnsi="標楷體" w:cs="Times New Roman" w:hint="eastAsia"/>
          <w:color w:val="000000" w:themeColor="text1"/>
          <w:szCs w:val="24"/>
        </w:rPr>
        <w:t>並針對專審會</w:t>
      </w:r>
      <w:r>
        <w:rPr>
          <w:rFonts w:ascii="標楷體" w:eastAsia="標楷體" w:hAnsi="標楷體" w:cs="Times New Roman" w:hint="eastAsia"/>
          <w:color w:val="000000" w:themeColor="text1"/>
          <w:szCs w:val="24"/>
        </w:rPr>
        <w:t>運作機制與實務探討，以提升</w:t>
      </w:r>
      <w:r w:rsidR="001B69D0">
        <w:rPr>
          <w:rFonts w:ascii="標楷體" w:eastAsia="標楷體" w:hAnsi="標楷體" w:cs="Times New Roman" w:hint="eastAsia"/>
          <w:color w:val="000000" w:themeColor="text1"/>
          <w:szCs w:val="24"/>
        </w:rPr>
        <w:t>相關人員</w:t>
      </w:r>
      <w:r>
        <w:rPr>
          <w:rFonts w:ascii="標楷體" w:eastAsia="標楷體" w:hAnsi="標楷體" w:cs="Times New Roman" w:hint="eastAsia"/>
          <w:color w:val="000000" w:themeColor="text1"/>
          <w:szCs w:val="24"/>
        </w:rPr>
        <w:t>之本職學能</w:t>
      </w:r>
      <w:r w:rsidRPr="00C01300">
        <w:rPr>
          <w:rFonts w:ascii="標楷體" w:eastAsia="標楷體" w:hAnsi="標楷體" w:cs="Times New Roman" w:hint="eastAsia"/>
          <w:color w:val="000000" w:themeColor="text1"/>
          <w:szCs w:val="24"/>
        </w:rPr>
        <w:t>。</w:t>
      </w:r>
    </w:p>
    <w:p w14:paraId="71D04FCF" w14:textId="276AE41A" w:rsidR="00F705E6" w:rsidRPr="00C01300" w:rsidRDefault="00F705E6" w:rsidP="00F705E6">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伍</w:t>
      </w:r>
      <w:r w:rsidRPr="00C01300">
        <w:rPr>
          <w:rFonts w:ascii="標楷體" w:eastAsia="標楷體" w:hAnsi="標楷體" w:cs="Times New Roman" w:hint="eastAsia"/>
          <w:color w:val="000000" w:themeColor="text1"/>
          <w:szCs w:val="24"/>
        </w:rPr>
        <w:t>、參加人</w:t>
      </w:r>
      <w:r w:rsidRPr="00C01300">
        <w:rPr>
          <w:rFonts w:ascii="標楷體" w:eastAsia="標楷體" w:hAnsi="標楷體" w:cs="Times New Roman" w:hint="eastAsia"/>
          <w:color w:val="000000" w:themeColor="text1"/>
          <w:szCs w:val="24"/>
          <w:lang w:eastAsia="zh-HK"/>
        </w:rPr>
        <w:t>數</w:t>
      </w:r>
      <w:r w:rsidRPr="00C01300">
        <w:rPr>
          <w:rFonts w:ascii="標楷體" w:eastAsia="標楷體" w:hAnsi="標楷體" w:cs="Times New Roman" w:hint="eastAsia"/>
          <w:color w:val="000000" w:themeColor="text1"/>
          <w:szCs w:val="24"/>
        </w:rPr>
        <w:t>：</w:t>
      </w:r>
      <w:r w:rsidR="003168D3">
        <w:rPr>
          <w:rFonts w:ascii="標楷體" w:eastAsia="標楷體" w:hAnsi="標楷體" w:cs="細明體" w:hint="eastAsia"/>
          <w:color w:val="000000" w:themeColor="text1"/>
          <w:szCs w:val="24"/>
        </w:rPr>
        <w:t>5</w:t>
      </w:r>
      <w:r w:rsidR="003168D3">
        <w:rPr>
          <w:rFonts w:ascii="標楷體" w:eastAsia="標楷體" w:hAnsi="標楷體" w:cs="細明體"/>
          <w:color w:val="000000" w:themeColor="text1"/>
          <w:szCs w:val="24"/>
        </w:rPr>
        <w:t>0</w:t>
      </w:r>
      <w:r w:rsidRPr="00C01300">
        <w:rPr>
          <w:rFonts w:ascii="標楷體" w:eastAsia="標楷體" w:hAnsi="標楷體" w:cs="Times New Roman" w:hint="eastAsia"/>
          <w:color w:val="000000" w:themeColor="text1"/>
          <w:szCs w:val="24"/>
        </w:rPr>
        <w:t>名。【符合資格者</w:t>
      </w:r>
      <w:r>
        <w:rPr>
          <w:rFonts w:ascii="標楷體" w:eastAsia="標楷體" w:hAnsi="標楷體" w:cs="Times New Roman" w:hint="eastAsia"/>
          <w:color w:val="000000" w:themeColor="text1"/>
          <w:szCs w:val="24"/>
        </w:rPr>
        <w:t>優先錄取</w:t>
      </w:r>
      <w:r w:rsidRPr="00C01300">
        <w:rPr>
          <w:rFonts w:ascii="標楷體" w:eastAsia="標楷體" w:hAnsi="標楷體" w:cs="Times New Roman" w:hint="eastAsia"/>
          <w:color w:val="000000" w:themeColor="text1"/>
          <w:szCs w:val="24"/>
        </w:rPr>
        <w:t>】</w:t>
      </w:r>
    </w:p>
    <w:p w14:paraId="5F9299D4" w14:textId="77777777" w:rsidR="00F705E6" w:rsidRPr="00C01300" w:rsidRDefault="00F705E6" w:rsidP="001B69D0">
      <w:pPr>
        <w:spacing w:afterLines="50" w:after="180" w:line="360" w:lineRule="exact"/>
        <w:ind w:left="425" w:hangingChars="177" w:hanging="425"/>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陸</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參加對象</w:t>
      </w:r>
      <w:r w:rsidR="001B69D0">
        <w:rPr>
          <w:rFonts w:ascii="標楷體" w:eastAsia="標楷體" w:hAnsi="標楷體" w:hint="eastAsia"/>
          <w:color w:val="000000" w:themeColor="text1"/>
          <w:lang w:eastAsia="zh-HK"/>
        </w:rPr>
        <w:t>及資格</w:t>
      </w:r>
      <w:r w:rsidR="001B69D0" w:rsidRPr="00A54EA8">
        <w:rPr>
          <w:rFonts w:ascii="標楷體" w:eastAsia="標楷體" w:hAnsi="標楷體" w:hint="eastAsia"/>
          <w:color w:val="000000" w:themeColor="text1"/>
          <w:lang w:eastAsia="zh-HK"/>
        </w:rPr>
        <w:t>：</w:t>
      </w:r>
      <w:r w:rsidR="001B69D0" w:rsidRPr="00612074">
        <w:rPr>
          <w:rFonts w:ascii="標楷體" w:eastAsia="標楷體" w:hAnsi="標楷體" w:hint="eastAsia"/>
          <w:color w:val="000000" w:themeColor="text1"/>
          <w:lang w:eastAsia="zh-HK"/>
        </w:rPr>
        <w:t>各</w:t>
      </w:r>
      <w:r w:rsidR="001B69D0" w:rsidRPr="00612074">
        <w:rPr>
          <w:rFonts w:ascii="標楷體" w:eastAsia="標楷體" w:hAnsi="標楷體" w:hint="eastAsia"/>
          <w:color w:val="000000" w:themeColor="text1"/>
        </w:rPr>
        <w:t>校教師會理事長</w:t>
      </w:r>
      <w:r w:rsidR="001B69D0" w:rsidRPr="00612074">
        <w:rPr>
          <w:rFonts w:ascii="標楷體" w:eastAsia="標楷體" w:hAnsi="標楷體" w:hint="eastAsia"/>
          <w:color w:val="000000" w:themeColor="text1"/>
          <w:lang w:eastAsia="zh-HK"/>
        </w:rPr>
        <w:t>或推派之教師代表</w:t>
      </w:r>
      <w:r w:rsidR="001B69D0" w:rsidRPr="00612074">
        <w:rPr>
          <w:rFonts w:ascii="標楷體" w:eastAsia="標楷體" w:hAnsi="標楷體" w:hint="eastAsia"/>
          <w:color w:val="000000" w:themeColor="text1"/>
        </w:rPr>
        <w:t>、學校教評會委員</w:t>
      </w:r>
      <w:r w:rsidR="001B69D0">
        <w:rPr>
          <w:rFonts w:ascii="標楷體" w:eastAsia="標楷體" w:hAnsi="標楷體" w:hint="eastAsia"/>
          <w:color w:val="000000" w:themeColor="text1"/>
        </w:rPr>
        <w:t>、專審會委員、</w:t>
      </w:r>
      <w:r w:rsidR="001B69D0" w:rsidRPr="002D710E">
        <w:rPr>
          <w:rFonts w:ascii="標楷體" w:eastAsia="標楷體" w:hAnsi="標楷體" w:hint="eastAsia"/>
          <w:color w:val="000000" w:themeColor="text1"/>
        </w:rPr>
        <w:t>學校教師</w:t>
      </w:r>
      <w:r w:rsidR="001B69D0" w:rsidRPr="00612074">
        <w:rPr>
          <w:rFonts w:ascii="標楷體" w:eastAsia="標楷體" w:hAnsi="標楷體" w:hint="eastAsia"/>
          <w:color w:val="000000" w:themeColor="text1"/>
        </w:rPr>
        <w:t>。</w:t>
      </w:r>
    </w:p>
    <w:p w14:paraId="16244DEF" w14:textId="45BAB918" w:rsidR="00F705E6" w:rsidRPr="00C01300" w:rsidRDefault="00F705E6" w:rsidP="00F705E6">
      <w:pPr>
        <w:spacing w:afterLines="50" w:after="180" w:line="360" w:lineRule="exact"/>
        <w:rPr>
          <w:rFonts w:ascii="標楷體" w:eastAsia="標楷體" w:hAnsi="標楷體" w:cs="Times New Roman"/>
          <w:color w:val="000000" w:themeColor="text1"/>
          <w:szCs w:val="24"/>
        </w:rPr>
      </w:pPr>
      <w:proofErr w:type="gramStart"/>
      <w:r w:rsidRPr="00C01300">
        <w:rPr>
          <w:rFonts w:ascii="標楷體" w:eastAsia="標楷體" w:hAnsi="標楷體" w:cs="Times New Roman" w:hint="eastAsia"/>
          <w:color w:val="000000" w:themeColor="text1"/>
          <w:szCs w:val="24"/>
        </w:rPr>
        <w:t>柒</w:t>
      </w:r>
      <w:proofErr w:type="gramEnd"/>
      <w:r w:rsidRPr="00C01300">
        <w:rPr>
          <w:rFonts w:ascii="標楷體" w:eastAsia="標楷體" w:hAnsi="標楷體" w:cs="Times New Roman" w:hint="eastAsia"/>
          <w:color w:val="000000" w:themeColor="text1"/>
          <w:szCs w:val="24"/>
        </w:rPr>
        <w:t>、辦理時間：</w:t>
      </w:r>
      <w:r w:rsidR="003168D3">
        <w:rPr>
          <w:rFonts w:ascii="標楷體" w:eastAsia="標楷體" w:hAnsi="標楷體" w:cs="Times New Roman" w:hint="eastAsia"/>
          <w:color w:val="000000" w:themeColor="text1"/>
          <w:szCs w:val="24"/>
        </w:rPr>
        <w:t>1</w:t>
      </w:r>
      <w:r w:rsidR="003168D3">
        <w:rPr>
          <w:rFonts w:ascii="標楷體" w:eastAsia="標楷體" w:hAnsi="標楷體" w:cs="Times New Roman"/>
          <w:color w:val="000000" w:themeColor="text1"/>
          <w:szCs w:val="24"/>
        </w:rPr>
        <w:t>11</w:t>
      </w:r>
      <w:r w:rsidRPr="00C01300">
        <w:rPr>
          <w:rFonts w:ascii="標楷體" w:eastAsia="標楷體" w:hAnsi="標楷體" w:cs="Times New Roman" w:hint="eastAsia"/>
          <w:color w:val="000000" w:themeColor="text1"/>
          <w:szCs w:val="24"/>
        </w:rPr>
        <w:t>年</w:t>
      </w:r>
      <w:r w:rsidR="003168D3">
        <w:rPr>
          <w:rFonts w:ascii="標楷體" w:eastAsia="標楷體" w:hAnsi="標楷體" w:cs="Times New Roman" w:hint="eastAsia"/>
          <w:color w:val="000000" w:themeColor="text1"/>
          <w:szCs w:val="24"/>
        </w:rPr>
        <w:t>1</w:t>
      </w:r>
      <w:r w:rsidRPr="00C01300">
        <w:rPr>
          <w:rFonts w:ascii="標楷體" w:eastAsia="標楷體" w:hAnsi="標楷體" w:cs="Times New Roman" w:hint="eastAsia"/>
          <w:color w:val="000000" w:themeColor="text1"/>
          <w:szCs w:val="24"/>
        </w:rPr>
        <w:t>月</w:t>
      </w:r>
      <w:r w:rsidR="003168D3">
        <w:rPr>
          <w:rFonts w:ascii="標楷體" w:eastAsia="標楷體" w:hAnsi="標楷體" w:cs="Times New Roman" w:hint="eastAsia"/>
          <w:color w:val="000000" w:themeColor="text1"/>
          <w:szCs w:val="24"/>
        </w:rPr>
        <w:t>5</w:t>
      </w:r>
      <w:r w:rsidRPr="00C01300">
        <w:rPr>
          <w:rFonts w:ascii="標楷體" w:eastAsia="標楷體" w:hAnsi="標楷體" w:cs="Times New Roman" w:hint="eastAsia"/>
          <w:color w:val="000000" w:themeColor="text1"/>
          <w:szCs w:val="24"/>
        </w:rPr>
        <w:t>日</w:t>
      </w:r>
      <w:r>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lang w:eastAsia="zh-HK"/>
        </w:rPr>
        <w:t>星期</w:t>
      </w:r>
      <w:r w:rsidR="003168D3">
        <w:rPr>
          <w:rFonts w:ascii="標楷體" w:eastAsia="標楷體" w:hAnsi="標楷體" w:cs="Times New Roman" w:hint="eastAsia"/>
          <w:color w:val="000000" w:themeColor="text1"/>
          <w:szCs w:val="24"/>
        </w:rPr>
        <w:t>三</w:t>
      </w:r>
      <w:r>
        <w:rPr>
          <w:rFonts w:ascii="標楷體" w:eastAsia="標楷體" w:hAnsi="標楷體" w:cs="Times New Roman" w:hint="eastAsia"/>
          <w:color w:val="000000" w:themeColor="text1"/>
          <w:szCs w:val="24"/>
        </w:rPr>
        <w:t xml:space="preserve">） </w:t>
      </w:r>
      <w:r w:rsidR="003168D3">
        <w:rPr>
          <w:rFonts w:ascii="標楷體" w:eastAsia="標楷體" w:hAnsi="標楷體" w:cs="Times New Roman" w:hint="eastAsia"/>
          <w:color w:val="000000" w:themeColor="text1"/>
          <w:szCs w:val="24"/>
        </w:rPr>
        <w:t xml:space="preserve"> 1</w:t>
      </w:r>
      <w:r w:rsidR="003168D3">
        <w:rPr>
          <w:rFonts w:ascii="標楷體" w:eastAsia="標楷體" w:hAnsi="標楷體" w:cs="Times New Roman"/>
          <w:color w:val="000000" w:themeColor="text1"/>
          <w:szCs w:val="24"/>
        </w:rPr>
        <w:t>3</w:t>
      </w:r>
      <w:r w:rsidR="003168D3">
        <w:rPr>
          <w:rFonts w:ascii="標楷體" w:eastAsia="標楷體" w:hAnsi="標楷體" w:cs="Times New Roman" w:hint="eastAsia"/>
          <w:color w:val="000000" w:themeColor="text1"/>
          <w:szCs w:val="24"/>
        </w:rPr>
        <w:t>：</w:t>
      </w:r>
      <w:r w:rsidR="003168D3">
        <w:rPr>
          <w:rFonts w:ascii="標楷體" w:eastAsia="標楷體" w:hAnsi="標楷體" w:cs="Times New Roman"/>
          <w:color w:val="000000" w:themeColor="text1"/>
          <w:szCs w:val="24"/>
        </w:rPr>
        <w:t>30</w:t>
      </w:r>
      <w:r w:rsidR="003168D3">
        <w:rPr>
          <w:rFonts w:ascii="標楷體" w:eastAsia="標楷體" w:hAnsi="標楷體" w:cs="Times New Roman" w:hint="eastAsia"/>
          <w:color w:val="000000" w:themeColor="text1"/>
          <w:szCs w:val="24"/>
        </w:rPr>
        <w:t xml:space="preserve"> ~</w:t>
      </w:r>
      <w:r w:rsidR="003168D3">
        <w:rPr>
          <w:rFonts w:ascii="標楷體" w:eastAsia="標楷體" w:hAnsi="標楷體" w:cs="Times New Roman"/>
          <w:color w:val="000000" w:themeColor="text1"/>
          <w:szCs w:val="24"/>
        </w:rPr>
        <w:t xml:space="preserve"> 16</w:t>
      </w:r>
      <w:r w:rsidR="003168D3">
        <w:rPr>
          <w:rFonts w:ascii="標楷體" w:eastAsia="標楷體" w:hAnsi="標楷體" w:cs="Times New Roman" w:hint="eastAsia"/>
          <w:color w:val="000000" w:themeColor="text1"/>
          <w:szCs w:val="24"/>
        </w:rPr>
        <w:t>：3</w:t>
      </w:r>
      <w:r w:rsidR="003168D3">
        <w:rPr>
          <w:rFonts w:ascii="標楷體" w:eastAsia="標楷體" w:hAnsi="標楷體" w:cs="Times New Roman"/>
          <w:color w:val="000000" w:themeColor="text1"/>
          <w:szCs w:val="24"/>
        </w:rPr>
        <w:t>0</w:t>
      </w:r>
      <w:r w:rsidRPr="00C01300">
        <w:rPr>
          <w:rFonts w:ascii="標楷體" w:eastAsia="標楷體" w:hAnsi="標楷體" w:cs="Times New Roman" w:hint="eastAsia"/>
          <w:color w:val="000000" w:themeColor="text1"/>
          <w:szCs w:val="24"/>
        </w:rPr>
        <w:t>。</w:t>
      </w:r>
    </w:p>
    <w:p w14:paraId="09CE7D3B" w14:textId="2D3B2511" w:rsidR="00F705E6" w:rsidRDefault="00F705E6" w:rsidP="00F705E6">
      <w:pPr>
        <w:spacing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捌、</w:t>
      </w:r>
      <w:r>
        <w:rPr>
          <w:rFonts w:ascii="標楷體" w:eastAsia="標楷體" w:hAnsi="標楷體" w:cs="Times New Roman" w:hint="eastAsia"/>
          <w:color w:val="000000" w:themeColor="text1"/>
          <w:szCs w:val="24"/>
        </w:rPr>
        <w:t>辦理地點：</w:t>
      </w:r>
      <w:r w:rsidR="00FD255C">
        <w:rPr>
          <w:rFonts w:ascii="標楷體" w:eastAsia="標楷體" w:hAnsi="標楷體" w:cs="Times New Roman" w:hint="eastAsia"/>
          <w:color w:val="000000" w:themeColor="text1"/>
          <w:szCs w:val="24"/>
        </w:rPr>
        <w:t>嘉義縣</w:t>
      </w:r>
      <w:r w:rsidR="003168D3">
        <w:rPr>
          <w:rFonts w:ascii="標楷體" w:eastAsia="標楷體" w:hAnsi="標楷體" w:cs="Times New Roman" w:hint="eastAsia"/>
          <w:color w:val="000000" w:themeColor="text1"/>
          <w:szCs w:val="24"/>
        </w:rPr>
        <w:t>朴子國小教研中心一樓會議室</w:t>
      </w:r>
    </w:p>
    <w:p w14:paraId="51A6E4C6" w14:textId="77777777" w:rsidR="00F705E6" w:rsidRPr="00045DB9" w:rsidRDefault="00F705E6" w:rsidP="00F705E6">
      <w:pPr>
        <w:pStyle w:val="a3"/>
        <w:spacing w:line="360" w:lineRule="exact"/>
        <w:ind w:leftChars="0" w:left="1331"/>
        <w:rPr>
          <w:rFonts w:ascii="標楷體" w:eastAsia="標楷體" w:hAnsi="標楷體"/>
          <w:color w:val="000000" w:themeColor="text1"/>
        </w:rPr>
      </w:pPr>
    </w:p>
    <w:p w14:paraId="0AA35D72" w14:textId="77777777" w:rsidR="00F705E6" w:rsidRDefault="00810EA1" w:rsidP="00F705E6">
      <w:pPr>
        <w:spacing w:line="0" w:lineRule="atLeast"/>
        <w:rPr>
          <w:rFonts w:ascii="標楷體" w:eastAsia="標楷體" w:hAnsi="標楷體"/>
          <w:color w:val="000000" w:themeColor="text1"/>
        </w:rPr>
      </w:pPr>
      <w:r>
        <w:rPr>
          <w:rFonts w:ascii="標楷體" w:eastAsia="標楷體" w:hAnsi="標楷體" w:hint="eastAsia"/>
          <w:color w:val="000000" w:themeColor="text1"/>
        </w:rPr>
        <w:t>玖</w:t>
      </w:r>
      <w:r w:rsidR="00F705E6" w:rsidRPr="00A54EA8">
        <w:rPr>
          <w:rFonts w:ascii="標楷體" w:eastAsia="標楷體" w:hAnsi="標楷體" w:hint="eastAsia"/>
          <w:color w:val="000000" w:themeColor="text1"/>
        </w:rPr>
        <w:t>、課程與大綱</w:t>
      </w:r>
      <w:r w:rsidR="00F705E6">
        <w:rPr>
          <w:rFonts w:ascii="標楷體" w:eastAsia="標楷體" w:hAnsi="標楷體" w:hint="eastAsia"/>
          <w:color w:val="000000" w:themeColor="text1"/>
        </w:rPr>
        <w:t>：(講座由全國教師會統一聘請)</w:t>
      </w:r>
    </w:p>
    <w:p w14:paraId="7961921A" w14:textId="77777777" w:rsidR="00F705E6" w:rsidRPr="00C137EF" w:rsidRDefault="00F705E6" w:rsidP="00F705E6">
      <w:pPr>
        <w:spacing w:line="360" w:lineRule="exact"/>
        <w:jc w:val="center"/>
        <w:rPr>
          <w:rFonts w:ascii="標楷體" w:eastAsia="標楷體" w:hAnsi="標楷體"/>
          <w:color w:val="000000" w:themeColor="text1"/>
        </w:rPr>
      </w:pPr>
      <w:r w:rsidRPr="00C137EF">
        <w:rPr>
          <w:rFonts w:ascii="標楷體" w:eastAsia="標楷體" w:hAnsi="標楷體" w:hint="eastAsia"/>
          <w:color w:val="000000" w:themeColor="text1"/>
        </w:rPr>
        <w:t>「教師法制度變革解析」(下午)場次之課程表</w:t>
      </w: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6"/>
        <w:gridCol w:w="3402"/>
        <w:gridCol w:w="3568"/>
      </w:tblGrid>
      <w:tr w:rsidR="00F705E6" w:rsidRPr="00F705E6" w14:paraId="1B25C122" w14:textId="77777777" w:rsidTr="007B752B">
        <w:trPr>
          <w:trHeight w:val="332"/>
          <w:jc w:val="center"/>
        </w:trPr>
        <w:tc>
          <w:tcPr>
            <w:tcW w:w="2796" w:type="dxa"/>
            <w:vAlign w:val="center"/>
          </w:tcPr>
          <w:p w14:paraId="2F2EDE14" w14:textId="77777777" w:rsidR="00F705E6" w:rsidRPr="00F705E6" w:rsidRDefault="00F705E6" w:rsidP="00F705E6">
            <w:pPr>
              <w:spacing w:line="360" w:lineRule="exact"/>
              <w:jc w:val="center"/>
              <w:rPr>
                <w:rFonts w:ascii="標楷體" w:eastAsia="標楷體" w:hAnsi="標楷體"/>
                <w:color w:val="000000" w:themeColor="text1"/>
                <w:szCs w:val="24"/>
              </w:rPr>
            </w:pPr>
            <w:r w:rsidRPr="00F705E6">
              <w:rPr>
                <w:rFonts w:ascii="標楷體" w:eastAsia="標楷體" w:hAnsi="標楷體" w:hint="eastAsia"/>
                <w:color w:val="000000" w:themeColor="text1"/>
                <w:szCs w:val="24"/>
              </w:rPr>
              <w:t>時間</w:t>
            </w:r>
          </w:p>
        </w:tc>
        <w:tc>
          <w:tcPr>
            <w:tcW w:w="3402" w:type="dxa"/>
            <w:vAlign w:val="center"/>
          </w:tcPr>
          <w:p w14:paraId="340A736B" w14:textId="77777777" w:rsidR="00F705E6" w:rsidRPr="00F705E6" w:rsidRDefault="00F705E6" w:rsidP="00F705E6">
            <w:pPr>
              <w:spacing w:line="360" w:lineRule="exact"/>
              <w:jc w:val="center"/>
              <w:rPr>
                <w:rFonts w:ascii="標楷體" w:eastAsia="標楷體" w:hAnsi="標楷體"/>
                <w:color w:val="000000" w:themeColor="text1"/>
                <w:szCs w:val="24"/>
              </w:rPr>
            </w:pPr>
            <w:r w:rsidRPr="00F705E6">
              <w:rPr>
                <w:rFonts w:ascii="標楷體" w:eastAsia="標楷體" w:hAnsi="標楷體" w:hint="eastAsia"/>
                <w:color w:val="000000" w:themeColor="text1"/>
                <w:szCs w:val="24"/>
              </w:rPr>
              <w:t>項目</w:t>
            </w:r>
          </w:p>
        </w:tc>
        <w:tc>
          <w:tcPr>
            <w:tcW w:w="3568" w:type="dxa"/>
            <w:vAlign w:val="center"/>
          </w:tcPr>
          <w:p w14:paraId="0FFA94A9" w14:textId="77777777" w:rsidR="00F705E6" w:rsidRPr="00F705E6" w:rsidRDefault="00F705E6" w:rsidP="00F705E6">
            <w:pPr>
              <w:spacing w:line="360" w:lineRule="exact"/>
              <w:jc w:val="center"/>
              <w:rPr>
                <w:rFonts w:ascii="標楷體" w:eastAsia="標楷體" w:hAnsi="標楷體"/>
                <w:color w:val="000000" w:themeColor="text1"/>
                <w:szCs w:val="24"/>
              </w:rPr>
            </w:pPr>
            <w:r w:rsidRPr="00F705E6">
              <w:rPr>
                <w:rFonts w:ascii="標楷體" w:eastAsia="標楷體" w:hAnsi="標楷體" w:hint="eastAsia"/>
                <w:color w:val="000000" w:themeColor="text1"/>
                <w:szCs w:val="24"/>
              </w:rPr>
              <w:t>主持人(單位)</w:t>
            </w:r>
          </w:p>
        </w:tc>
      </w:tr>
      <w:tr w:rsidR="00F705E6" w:rsidRPr="00A54EA8" w14:paraId="548149C9" w14:textId="77777777" w:rsidTr="007B752B">
        <w:trPr>
          <w:trHeight w:val="313"/>
          <w:jc w:val="center"/>
        </w:trPr>
        <w:tc>
          <w:tcPr>
            <w:tcW w:w="2796" w:type="dxa"/>
            <w:vAlign w:val="center"/>
          </w:tcPr>
          <w:p w14:paraId="126EEF80" w14:textId="77777777" w:rsidR="00F705E6" w:rsidRPr="00A54EA8" w:rsidRDefault="00F705E6" w:rsidP="00F705E6">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w:t>
            </w:r>
            <w:r>
              <w:rPr>
                <w:rFonts w:ascii="標楷體" w:eastAsia="標楷體" w:hAnsi="標楷體"/>
                <w:color w:val="000000" w:themeColor="text1"/>
              </w:rPr>
              <w:t>3</w:t>
            </w:r>
            <w:r w:rsidRPr="00A54EA8">
              <w:rPr>
                <w:rFonts w:ascii="標楷體" w:eastAsia="標楷體" w:hAnsi="標楷體" w:hint="eastAsia"/>
                <w:color w:val="000000" w:themeColor="text1"/>
              </w:rPr>
              <w:t>：</w:t>
            </w:r>
            <w:r>
              <w:rPr>
                <w:rFonts w:ascii="標楷體" w:eastAsia="標楷體" w:hAnsi="標楷體"/>
                <w:color w:val="000000" w:themeColor="text1"/>
              </w:rPr>
              <w:t>1</w:t>
            </w:r>
            <w:r w:rsidRPr="00A54EA8">
              <w:rPr>
                <w:rFonts w:ascii="標楷體" w:eastAsia="標楷體" w:hAnsi="標楷體" w:hint="eastAsia"/>
                <w:color w:val="000000" w:themeColor="text1"/>
              </w:rPr>
              <w:t>0－13：</w:t>
            </w:r>
            <w:r>
              <w:rPr>
                <w:rFonts w:ascii="標楷體" w:eastAsia="標楷體" w:hAnsi="標楷體"/>
                <w:color w:val="000000" w:themeColor="text1"/>
              </w:rPr>
              <w:t>3</w:t>
            </w:r>
            <w:r w:rsidRPr="00A54EA8">
              <w:rPr>
                <w:rFonts w:ascii="標楷體" w:eastAsia="標楷體" w:hAnsi="標楷體" w:hint="eastAsia"/>
                <w:color w:val="000000" w:themeColor="text1"/>
              </w:rPr>
              <w:t>0</w:t>
            </w:r>
          </w:p>
        </w:tc>
        <w:tc>
          <w:tcPr>
            <w:tcW w:w="3402" w:type="dxa"/>
            <w:vAlign w:val="center"/>
          </w:tcPr>
          <w:p w14:paraId="44E6B32D" w14:textId="77777777" w:rsidR="00F705E6" w:rsidRPr="00A54EA8" w:rsidRDefault="00F705E6" w:rsidP="00F705E6">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報到、領取資料</w:t>
            </w:r>
          </w:p>
        </w:tc>
        <w:tc>
          <w:tcPr>
            <w:tcW w:w="3568" w:type="dxa"/>
            <w:vAlign w:val="center"/>
          </w:tcPr>
          <w:p w14:paraId="6174AF98" w14:textId="43E264E6" w:rsidR="00F705E6" w:rsidRPr="00A54EA8" w:rsidRDefault="003168D3" w:rsidP="00F705E6">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嘉義縣教師會</w:t>
            </w:r>
          </w:p>
        </w:tc>
      </w:tr>
      <w:tr w:rsidR="00F705E6" w:rsidRPr="00A54EA8" w14:paraId="1E845FA7" w14:textId="77777777" w:rsidTr="007B752B">
        <w:trPr>
          <w:trHeight w:val="567"/>
          <w:jc w:val="center"/>
        </w:trPr>
        <w:tc>
          <w:tcPr>
            <w:tcW w:w="2796" w:type="dxa"/>
            <w:vAlign w:val="center"/>
          </w:tcPr>
          <w:p w14:paraId="7EF88F9D" w14:textId="77777777" w:rsidR="00F705E6" w:rsidRPr="00A54EA8" w:rsidRDefault="00F705E6" w:rsidP="00F705E6">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13：</w:t>
            </w:r>
            <w:r>
              <w:rPr>
                <w:rFonts w:ascii="標楷體" w:eastAsia="標楷體" w:hAnsi="標楷體"/>
                <w:color w:val="000000" w:themeColor="text1"/>
              </w:rPr>
              <w:t>3</w:t>
            </w:r>
            <w:r w:rsidRPr="00A54EA8">
              <w:rPr>
                <w:rFonts w:ascii="標楷體" w:eastAsia="標楷體" w:hAnsi="標楷體" w:hint="eastAsia"/>
                <w:color w:val="000000" w:themeColor="text1"/>
              </w:rPr>
              <w:t>0－1</w:t>
            </w:r>
            <w:r>
              <w:rPr>
                <w:rFonts w:ascii="標楷體" w:eastAsia="標楷體" w:hAnsi="標楷體"/>
                <w:color w:val="000000" w:themeColor="text1"/>
              </w:rPr>
              <w:t>5</w:t>
            </w:r>
            <w:r w:rsidRPr="00A54EA8">
              <w:rPr>
                <w:rFonts w:ascii="標楷體" w:eastAsia="標楷體" w:hAnsi="標楷體" w:hint="eastAsia"/>
                <w:color w:val="000000" w:themeColor="text1"/>
              </w:rPr>
              <w:t>：</w:t>
            </w:r>
            <w:r>
              <w:rPr>
                <w:rFonts w:ascii="標楷體" w:eastAsia="標楷體" w:hAnsi="標楷體"/>
                <w:color w:val="000000" w:themeColor="text1"/>
              </w:rPr>
              <w:t>0</w:t>
            </w:r>
            <w:r w:rsidRPr="00A54EA8">
              <w:rPr>
                <w:rFonts w:ascii="標楷體" w:eastAsia="標楷體" w:hAnsi="標楷體" w:hint="eastAsia"/>
                <w:color w:val="000000" w:themeColor="text1"/>
              </w:rPr>
              <w:t>0(</w:t>
            </w:r>
            <w:r>
              <w:rPr>
                <w:rFonts w:ascii="標楷體" w:eastAsia="標楷體" w:hAnsi="標楷體"/>
                <w:color w:val="000000" w:themeColor="text1"/>
              </w:rPr>
              <w:t>9</w:t>
            </w:r>
            <w:r w:rsidRPr="00A54EA8">
              <w:rPr>
                <w:rFonts w:ascii="標楷體" w:eastAsia="標楷體" w:hAnsi="標楷體" w:hint="eastAsia"/>
                <w:color w:val="000000" w:themeColor="text1"/>
              </w:rPr>
              <w:t>0分鐘)</w:t>
            </w:r>
          </w:p>
        </w:tc>
        <w:tc>
          <w:tcPr>
            <w:tcW w:w="3402" w:type="dxa"/>
            <w:vAlign w:val="center"/>
          </w:tcPr>
          <w:p w14:paraId="20AA73F2" w14:textId="77777777" w:rsidR="00F705E6" w:rsidRPr="00A54EA8" w:rsidRDefault="00F705E6" w:rsidP="00F705E6">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新修正教師法制度變革解析</w:t>
            </w:r>
          </w:p>
        </w:tc>
        <w:tc>
          <w:tcPr>
            <w:tcW w:w="3568" w:type="dxa"/>
            <w:vAlign w:val="center"/>
          </w:tcPr>
          <w:p w14:paraId="0D58B0D4" w14:textId="485F4C82" w:rsidR="00F705E6" w:rsidRPr="00A54EA8" w:rsidRDefault="003168D3" w:rsidP="00F705E6">
            <w:pPr>
              <w:spacing w:line="0" w:lineRule="atLeast"/>
              <w:jc w:val="center"/>
              <w:rPr>
                <w:rFonts w:ascii="標楷體" w:eastAsia="標楷體" w:hAnsi="標楷體"/>
                <w:color w:val="000000" w:themeColor="text1"/>
              </w:rPr>
            </w:pPr>
            <w:r w:rsidRPr="003168D3">
              <w:rPr>
                <w:rFonts w:ascii="標楷體" w:eastAsia="標楷體" w:hAnsi="標楷體" w:hint="eastAsia"/>
                <w:color w:val="000000" w:themeColor="text1"/>
              </w:rPr>
              <w:t>張旭政</w:t>
            </w:r>
          </w:p>
        </w:tc>
      </w:tr>
      <w:tr w:rsidR="00F705E6" w:rsidRPr="00A54EA8" w14:paraId="61150A06" w14:textId="77777777" w:rsidTr="007B752B">
        <w:trPr>
          <w:trHeight w:val="359"/>
          <w:jc w:val="center"/>
        </w:trPr>
        <w:tc>
          <w:tcPr>
            <w:tcW w:w="2796" w:type="dxa"/>
            <w:vAlign w:val="center"/>
          </w:tcPr>
          <w:p w14:paraId="57564AB4" w14:textId="77777777" w:rsidR="00F705E6" w:rsidRPr="00A54EA8" w:rsidRDefault="00F705E6" w:rsidP="00F705E6">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w:t>
            </w:r>
            <w:r>
              <w:rPr>
                <w:rFonts w:ascii="標楷體" w:eastAsia="標楷體" w:hAnsi="標楷體"/>
                <w:color w:val="000000" w:themeColor="text1"/>
              </w:rPr>
              <w:t>5</w:t>
            </w:r>
            <w:r w:rsidRPr="00A54EA8">
              <w:rPr>
                <w:rFonts w:ascii="標楷體" w:eastAsia="標楷體" w:hAnsi="標楷體" w:hint="eastAsia"/>
                <w:color w:val="000000" w:themeColor="text1"/>
              </w:rPr>
              <w:t>：</w:t>
            </w:r>
            <w:r>
              <w:rPr>
                <w:rFonts w:ascii="標楷體" w:eastAsia="標楷體" w:hAnsi="標楷體"/>
                <w:color w:val="000000" w:themeColor="text1"/>
              </w:rPr>
              <w:t>0</w:t>
            </w:r>
            <w:r w:rsidRPr="00A54EA8">
              <w:rPr>
                <w:rFonts w:ascii="標楷體" w:eastAsia="標楷體" w:hAnsi="標楷體" w:hint="eastAsia"/>
                <w:color w:val="000000" w:themeColor="text1"/>
              </w:rPr>
              <w:t>0－1</w:t>
            </w:r>
            <w:r>
              <w:rPr>
                <w:rFonts w:ascii="標楷體" w:eastAsia="標楷體" w:hAnsi="標楷體" w:hint="eastAsia"/>
                <w:color w:val="000000" w:themeColor="text1"/>
              </w:rPr>
              <w:t>5</w:t>
            </w:r>
            <w:r w:rsidRPr="00A54EA8">
              <w:rPr>
                <w:rFonts w:ascii="標楷體" w:eastAsia="標楷體" w:hAnsi="標楷體" w:hint="eastAsia"/>
                <w:color w:val="000000" w:themeColor="text1"/>
              </w:rPr>
              <w:t>：</w:t>
            </w:r>
            <w:r>
              <w:rPr>
                <w:rFonts w:ascii="標楷體" w:eastAsia="標楷體" w:hAnsi="標楷體"/>
                <w:color w:val="000000" w:themeColor="text1"/>
              </w:rPr>
              <w:t>5</w:t>
            </w:r>
            <w:r w:rsidRPr="00A54EA8">
              <w:rPr>
                <w:rFonts w:ascii="標楷體" w:eastAsia="標楷體" w:hAnsi="標楷體" w:hint="eastAsia"/>
                <w:color w:val="000000" w:themeColor="text1"/>
              </w:rPr>
              <w:t>0(</w:t>
            </w:r>
            <w:r>
              <w:rPr>
                <w:rFonts w:ascii="標楷體" w:eastAsia="標楷體" w:hAnsi="標楷體"/>
                <w:color w:val="000000" w:themeColor="text1"/>
              </w:rPr>
              <w:t>5</w:t>
            </w:r>
            <w:r w:rsidRPr="00A54EA8">
              <w:rPr>
                <w:rFonts w:ascii="標楷體" w:eastAsia="標楷體" w:hAnsi="標楷體" w:hint="eastAsia"/>
                <w:color w:val="000000" w:themeColor="text1"/>
              </w:rPr>
              <w:t>0分鐘)</w:t>
            </w:r>
          </w:p>
        </w:tc>
        <w:tc>
          <w:tcPr>
            <w:tcW w:w="3402" w:type="dxa"/>
            <w:vAlign w:val="center"/>
          </w:tcPr>
          <w:p w14:paraId="247CCEB5" w14:textId="77777777" w:rsidR="00F705E6" w:rsidRPr="00A54EA8" w:rsidRDefault="00F705E6" w:rsidP="00F705E6">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lang w:eastAsia="zh-HK"/>
              </w:rPr>
              <w:t>教師任免與審議案例分析</w:t>
            </w:r>
          </w:p>
        </w:tc>
        <w:tc>
          <w:tcPr>
            <w:tcW w:w="3568" w:type="dxa"/>
            <w:vAlign w:val="center"/>
          </w:tcPr>
          <w:p w14:paraId="6312BE22" w14:textId="030E092D" w:rsidR="00F705E6" w:rsidRPr="00A54EA8" w:rsidRDefault="003168D3" w:rsidP="00F705E6">
            <w:pPr>
              <w:spacing w:line="360" w:lineRule="exact"/>
              <w:jc w:val="center"/>
              <w:rPr>
                <w:rFonts w:ascii="標楷體" w:eastAsia="標楷體" w:hAnsi="標楷體"/>
                <w:color w:val="000000" w:themeColor="text1"/>
              </w:rPr>
            </w:pPr>
            <w:r w:rsidRPr="003168D3">
              <w:rPr>
                <w:rFonts w:ascii="標楷體" w:eastAsia="標楷體" w:hAnsi="標楷體" w:hint="eastAsia"/>
                <w:color w:val="000000" w:themeColor="text1"/>
              </w:rPr>
              <w:t>洪維彬</w:t>
            </w:r>
          </w:p>
        </w:tc>
      </w:tr>
      <w:tr w:rsidR="00F705E6" w:rsidRPr="00A54EA8" w14:paraId="3279BF65" w14:textId="77777777" w:rsidTr="007B752B">
        <w:trPr>
          <w:trHeight w:val="420"/>
          <w:jc w:val="center"/>
        </w:trPr>
        <w:tc>
          <w:tcPr>
            <w:tcW w:w="2796" w:type="dxa"/>
            <w:vAlign w:val="center"/>
          </w:tcPr>
          <w:p w14:paraId="7F2E62B1" w14:textId="77777777" w:rsidR="00F705E6" w:rsidRPr="00A54EA8" w:rsidRDefault="00F705E6" w:rsidP="00F705E6">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w:t>
            </w:r>
            <w:r>
              <w:rPr>
                <w:rFonts w:ascii="標楷體" w:eastAsia="標楷體" w:hAnsi="標楷體" w:hint="eastAsia"/>
                <w:color w:val="000000" w:themeColor="text1"/>
              </w:rPr>
              <w:t>5</w:t>
            </w:r>
            <w:r w:rsidRPr="00A54EA8">
              <w:rPr>
                <w:rFonts w:ascii="標楷體" w:eastAsia="標楷體" w:hAnsi="標楷體" w:hint="eastAsia"/>
                <w:color w:val="000000" w:themeColor="text1"/>
              </w:rPr>
              <w:t>：</w:t>
            </w:r>
            <w:r>
              <w:rPr>
                <w:rFonts w:ascii="標楷體" w:eastAsia="標楷體" w:hAnsi="標楷體"/>
                <w:color w:val="000000" w:themeColor="text1"/>
              </w:rPr>
              <w:t>5</w:t>
            </w:r>
            <w:r w:rsidRPr="00A54EA8">
              <w:rPr>
                <w:rFonts w:ascii="標楷體" w:eastAsia="標楷體" w:hAnsi="標楷體" w:hint="eastAsia"/>
                <w:color w:val="000000" w:themeColor="text1"/>
              </w:rPr>
              <w:t>0－1</w:t>
            </w:r>
            <w:r>
              <w:rPr>
                <w:rFonts w:ascii="標楷體" w:eastAsia="標楷體" w:hAnsi="標楷體"/>
                <w:color w:val="000000" w:themeColor="text1"/>
              </w:rPr>
              <w:t>6</w:t>
            </w:r>
            <w:r w:rsidRPr="00A54EA8">
              <w:rPr>
                <w:rFonts w:ascii="標楷體" w:eastAsia="標楷體" w:hAnsi="標楷體" w:hint="eastAsia"/>
                <w:color w:val="000000" w:themeColor="text1"/>
              </w:rPr>
              <w:t>：</w:t>
            </w:r>
            <w:r>
              <w:rPr>
                <w:rFonts w:ascii="標楷體" w:eastAsia="標楷體" w:hAnsi="標楷體" w:hint="eastAsia"/>
                <w:color w:val="000000" w:themeColor="text1"/>
              </w:rPr>
              <w:t>4</w:t>
            </w:r>
            <w:r w:rsidRPr="00A54EA8">
              <w:rPr>
                <w:rFonts w:ascii="標楷體" w:eastAsia="標楷體" w:hAnsi="標楷體" w:hint="eastAsia"/>
                <w:color w:val="000000" w:themeColor="text1"/>
              </w:rPr>
              <w:t>0(</w:t>
            </w:r>
            <w:r>
              <w:rPr>
                <w:rFonts w:ascii="標楷體" w:eastAsia="標楷體" w:hAnsi="標楷體" w:hint="eastAsia"/>
                <w:color w:val="000000" w:themeColor="text1"/>
              </w:rPr>
              <w:t>5</w:t>
            </w:r>
            <w:r w:rsidRPr="00A54EA8">
              <w:rPr>
                <w:rFonts w:ascii="標楷體" w:eastAsia="標楷體" w:hAnsi="標楷體" w:hint="eastAsia"/>
                <w:color w:val="000000" w:themeColor="text1"/>
              </w:rPr>
              <w:t>0分鐘)</w:t>
            </w:r>
          </w:p>
        </w:tc>
        <w:tc>
          <w:tcPr>
            <w:tcW w:w="3402" w:type="dxa"/>
            <w:vAlign w:val="center"/>
          </w:tcPr>
          <w:p w14:paraId="318D0A53" w14:textId="77777777" w:rsidR="00F705E6" w:rsidRPr="00A54EA8" w:rsidRDefault="00F705E6" w:rsidP="00F705E6">
            <w:pPr>
              <w:spacing w:line="360" w:lineRule="exact"/>
              <w:jc w:val="center"/>
              <w:rPr>
                <w:rFonts w:ascii="標楷體" w:eastAsia="標楷體" w:hAnsi="標楷體"/>
                <w:color w:val="000000" w:themeColor="text1"/>
                <w:lang w:eastAsia="zh-HK"/>
              </w:rPr>
            </w:pPr>
            <w:r>
              <w:rPr>
                <w:rFonts w:ascii="標楷體" w:eastAsia="標楷體" w:hAnsi="標楷體" w:hint="eastAsia"/>
                <w:color w:val="000000" w:themeColor="text1"/>
                <w:lang w:eastAsia="zh-HK"/>
              </w:rPr>
              <w:t>綜合討論</w:t>
            </w:r>
            <w:r>
              <w:rPr>
                <w:rFonts w:ascii="標楷體" w:eastAsia="標楷體" w:hAnsi="標楷體" w:hint="eastAsia"/>
                <w:color w:val="000000" w:themeColor="text1"/>
              </w:rPr>
              <w:t>及法制疑義研討</w:t>
            </w:r>
          </w:p>
        </w:tc>
        <w:tc>
          <w:tcPr>
            <w:tcW w:w="3568" w:type="dxa"/>
            <w:vAlign w:val="center"/>
          </w:tcPr>
          <w:p w14:paraId="0AD1ECE5" w14:textId="0FF843C9" w:rsidR="00F705E6" w:rsidRPr="00A54EA8" w:rsidRDefault="007B752B" w:rsidP="00F705E6">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嘉義縣教師會、</w:t>
            </w:r>
            <w:r w:rsidR="003168D3" w:rsidRPr="003168D3">
              <w:rPr>
                <w:rFonts w:ascii="標楷體" w:eastAsia="標楷體" w:hAnsi="標楷體" w:hint="eastAsia"/>
                <w:color w:val="000000" w:themeColor="text1"/>
              </w:rPr>
              <w:t>張旭政</w:t>
            </w:r>
            <w:r w:rsidR="003168D3">
              <w:rPr>
                <w:rFonts w:ascii="標楷體" w:eastAsia="標楷體" w:hAnsi="標楷體" w:hint="eastAsia"/>
                <w:color w:val="000000" w:themeColor="text1"/>
              </w:rPr>
              <w:t>、</w:t>
            </w:r>
            <w:r w:rsidR="003168D3" w:rsidRPr="003168D3">
              <w:rPr>
                <w:rFonts w:ascii="標楷體" w:eastAsia="標楷體" w:hAnsi="標楷體" w:hint="eastAsia"/>
                <w:color w:val="000000" w:themeColor="text1"/>
              </w:rPr>
              <w:t>洪維彬</w:t>
            </w:r>
          </w:p>
        </w:tc>
      </w:tr>
      <w:tr w:rsidR="00F705E6" w:rsidRPr="00A54EA8" w14:paraId="54711A08" w14:textId="77777777" w:rsidTr="007B752B">
        <w:trPr>
          <w:trHeight w:val="114"/>
          <w:jc w:val="center"/>
        </w:trPr>
        <w:tc>
          <w:tcPr>
            <w:tcW w:w="2796" w:type="dxa"/>
            <w:tcBorders>
              <w:bottom w:val="single" w:sz="4" w:space="0" w:color="auto"/>
            </w:tcBorders>
            <w:vAlign w:val="center"/>
          </w:tcPr>
          <w:p w14:paraId="03B053FF" w14:textId="77777777" w:rsidR="00F705E6" w:rsidRPr="00A54EA8" w:rsidRDefault="00F705E6" w:rsidP="00F705E6">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16：</w:t>
            </w:r>
            <w:r>
              <w:rPr>
                <w:rFonts w:ascii="標楷體" w:eastAsia="標楷體" w:hAnsi="標楷體"/>
                <w:color w:val="000000" w:themeColor="text1"/>
              </w:rPr>
              <w:t>3</w:t>
            </w:r>
            <w:r w:rsidRPr="00A54EA8">
              <w:rPr>
                <w:rFonts w:ascii="標楷體" w:eastAsia="標楷體" w:hAnsi="標楷體" w:hint="eastAsia"/>
                <w:color w:val="000000" w:themeColor="text1"/>
              </w:rPr>
              <w:t>0</w:t>
            </w:r>
          </w:p>
        </w:tc>
        <w:tc>
          <w:tcPr>
            <w:tcW w:w="3402" w:type="dxa"/>
            <w:tcBorders>
              <w:bottom w:val="single" w:sz="4" w:space="0" w:color="auto"/>
            </w:tcBorders>
            <w:vAlign w:val="center"/>
          </w:tcPr>
          <w:p w14:paraId="1E9309FF" w14:textId="77777777" w:rsidR="00F705E6" w:rsidRPr="00A54EA8" w:rsidRDefault="00F705E6" w:rsidP="00F705E6">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賦歸</w:t>
            </w:r>
          </w:p>
        </w:tc>
        <w:tc>
          <w:tcPr>
            <w:tcW w:w="3568" w:type="dxa"/>
            <w:tcBorders>
              <w:bottom w:val="single" w:sz="4" w:space="0" w:color="auto"/>
            </w:tcBorders>
            <w:vAlign w:val="center"/>
          </w:tcPr>
          <w:p w14:paraId="09F3437F" w14:textId="77777777" w:rsidR="00F705E6" w:rsidRPr="00A54EA8" w:rsidRDefault="00F705E6" w:rsidP="00F705E6">
            <w:pPr>
              <w:jc w:val="center"/>
              <w:rPr>
                <w:rFonts w:ascii="標楷體" w:eastAsia="標楷體" w:hAnsi="標楷體"/>
                <w:color w:val="000000" w:themeColor="text1"/>
              </w:rPr>
            </w:pPr>
          </w:p>
        </w:tc>
      </w:tr>
    </w:tbl>
    <w:p w14:paraId="120075E8" w14:textId="77777777" w:rsidR="00F705E6" w:rsidRDefault="00F705E6" w:rsidP="00F705E6">
      <w:pPr>
        <w:spacing w:line="360" w:lineRule="exact"/>
        <w:ind w:firstLineChars="100" w:firstLine="240"/>
        <w:rPr>
          <w:rFonts w:ascii="新細明體" w:hAnsi="新細明體"/>
          <w:color w:val="000000" w:themeColor="text1"/>
        </w:rPr>
      </w:pPr>
      <w:r w:rsidRPr="00A54EA8">
        <w:rPr>
          <w:rFonts w:ascii="新細明體" w:hAnsi="新細明體" w:hint="eastAsia"/>
          <w:color w:val="000000" w:themeColor="text1"/>
        </w:rPr>
        <w:t>◆</w:t>
      </w:r>
      <w:r w:rsidRPr="00A54EA8">
        <w:rPr>
          <w:rFonts w:ascii="標楷體" w:eastAsia="標楷體" w:hAnsi="標楷體" w:hint="eastAsia"/>
          <w:color w:val="000000" w:themeColor="text1"/>
          <w:lang w:eastAsia="zh-HK"/>
        </w:rPr>
        <w:t>每場次研習核</w:t>
      </w:r>
      <w:r>
        <w:rPr>
          <w:rFonts w:ascii="標楷體" w:eastAsia="標楷體" w:hAnsi="標楷體" w:hint="eastAsia"/>
          <w:color w:val="000000" w:themeColor="text1"/>
        </w:rPr>
        <w:t>予3</w:t>
      </w:r>
      <w:r w:rsidRPr="00A54EA8">
        <w:rPr>
          <w:rFonts w:ascii="標楷體" w:eastAsia="標楷體" w:hAnsi="標楷體" w:hint="eastAsia"/>
          <w:color w:val="000000" w:themeColor="text1"/>
          <w:lang w:eastAsia="zh-HK"/>
        </w:rPr>
        <w:t>小時研習時數</w:t>
      </w:r>
      <w:r w:rsidRPr="00A54EA8">
        <w:rPr>
          <w:rFonts w:ascii="新細明體" w:hAnsi="新細明體" w:hint="eastAsia"/>
          <w:color w:val="000000" w:themeColor="text1"/>
          <w:lang w:eastAsia="zh-HK"/>
        </w:rPr>
        <w:t>。</w:t>
      </w:r>
    </w:p>
    <w:p w14:paraId="633D9E40" w14:textId="39D19BF1" w:rsidR="003168D3" w:rsidRPr="004B5629" w:rsidRDefault="00810EA1" w:rsidP="003168D3">
      <w:pPr>
        <w:spacing w:line="360" w:lineRule="exact"/>
        <w:ind w:left="425" w:hangingChars="177" w:hanging="425"/>
        <w:rPr>
          <w:rFonts w:ascii="標楷體" w:eastAsia="標楷體" w:hAnsi="標楷體" w:cs="Times New Roman"/>
          <w:color w:val="000000" w:themeColor="text1"/>
          <w:szCs w:val="24"/>
        </w:rPr>
      </w:pPr>
      <w:r>
        <w:rPr>
          <w:rFonts w:ascii="標楷體" w:eastAsia="標楷體" w:hAnsi="標楷體" w:hint="eastAsia"/>
          <w:color w:val="000000" w:themeColor="text1"/>
        </w:rPr>
        <w:t>拾</w:t>
      </w:r>
      <w:r w:rsidR="00F705E6">
        <w:rPr>
          <w:rFonts w:ascii="標楷體" w:eastAsia="標楷體" w:hAnsi="標楷體" w:hint="eastAsia"/>
          <w:color w:val="000000" w:themeColor="text1"/>
        </w:rPr>
        <w:t>、報名方式：</w:t>
      </w:r>
      <w:r w:rsidR="003168D3" w:rsidRPr="004B5629">
        <w:rPr>
          <w:rFonts w:ascii="標楷體" w:eastAsia="標楷體" w:hAnsi="標楷體" w:cs="Times New Roman" w:hint="eastAsia"/>
          <w:color w:val="000000" w:themeColor="text1"/>
          <w:szCs w:val="24"/>
        </w:rPr>
        <w:t>參加研習之人員請於</w:t>
      </w:r>
      <w:r w:rsidR="003168D3">
        <w:rPr>
          <w:rFonts w:ascii="標楷體" w:eastAsia="標楷體" w:hAnsi="標楷體" w:cs="Times New Roman" w:hint="eastAsia"/>
          <w:color w:val="000000" w:themeColor="text1"/>
          <w:szCs w:val="24"/>
        </w:rPr>
        <w:t>1</w:t>
      </w:r>
      <w:r w:rsidR="003168D3" w:rsidRPr="004B5629">
        <w:rPr>
          <w:rFonts w:ascii="標楷體" w:eastAsia="標楷體" w:hAnsi="標楷體" w:cs="Times New Roman" w:hint="eastAsia"/>
          <w:color w:val="000000" w:themeColor="text1"/>
          <w:szCs w:val="24"/>
        </w:rPr>
        <w:t>月</w:t>
      </w:r>
      <w:r w:rsidR="008D24CE">
        <w:rPr>
          <w:rFonts w:ascii="標楷體" w:eastAsia="標楷體" w:hAnsi="標楷體" w:cs="Times New Roman" w:hint="eastAsia"/>
          <w:color w:val="000000" w:themeColor="text1"/>
          <w:szCs w:val="24"/>
        </w:rPr>
        <w:t>2</w:t>
      </w:r>
      <w:r w:rsidR="003168D3" w:rsidRPr="004B5629">
        <w:rPr>
          <w:rFonts w:ascii="標楷體" w:eastAsia="標楷體" w:hAnsi="標楷體" w:cs="Times New Roman" w:hint="eastAsia"/>
          <w:color w:val="000000" w:themeColor="text1"/>
          <w:szCs w:val="24"/>
        </w:rPr>
        <w:t>日前至教育部全國教師在職進修資訊網報名</w:t>
      </w:r>
      <w:proofErr w:type="gramStart"/>
      <w:r w:rsidR="003168D3" w:rsidRPr="004B5629">
        <w:rPr>
          <w:rFonts w:ascii="標楷體" w:eastAsia="標楷體" w:hAnsi="標楷體" w:cs="Times New Roman" w:hint="eastAsia"/>
          <w:color w:val="000000" w:themeColor="text1"/>
          <w:szCs w:val="24"/>
        </w:rPr>
        <w:t>（</w:t>
      </w:r>
      <w:proofErr w:type="gramEnd"/>
      <w:r w:rsidR="003168D3" w:rsidRPr="004B5629">
        <w:rPr>
          <w:rFonts w:ascii="標楷體" w:eastAsia="標楷體" w:hAnsi="標楷體" w:cs="Times New Roman" w:hint="eastAsia"/>
          <w:color w:val="000000" w:themeColor="text1"/>
          <w:szCs w:val="24"/>
        </w:rPr>
        <w:t>網址http://www4.inservice.edu.tw/</w:t>
      </w:r>
      <w:proofErr w:type="gramStart"/>
      <w:r w:rsidR="003168D3" w:rsidRPr="004B5629">
        <w:rPr>
          <w:rFonts w:ascii="標楷體" w:eastAsia="標楷體" w:hAnsi="標楷體" w:cs="Times New Roman" w:hint="eastAsia"/>
          <w:color w:val="000000" w:themeColor="text1"/>
          <w:szCs w:val="24"/>
        </w:rPr>
        <w:t>）</w:t>
      </w:r>
      <w:proofErr w:type="gramEnd"/>
      <w:r w:rsidR="003168D3" w:rsidRPr="004B5629">
        <w:rPr>
          <w:rFonts w:ascii="標楷體" w:eastAsia="標楷體" w:hAnsi="標楷體" w:cs="Times New Roman" w:hint="eastAsia"/>
          <w:color w:val="000000" w:themeColor="text1"/>
          <w:szCs w:val="24"/>
        </w:rPr>
        <w:t>，錄取名單審核後於活動日期前於全國教師在職進修</w:t>
      </w:r>
      <w:proofErr w:type="gramStart"/>
      <w:r w:rsidR="003168D3" w:rsidRPr="004B5629">
        <w:rPr>
          <w:rFonts w:ascii="標楷體" w:eastAsia="標楷體" w:hAnsi="標楷體" w:cs="Times New Roman" w:hint="eastAsia"/>
          <w:color w:val="000000" w:themeColor="text1"/>
          <w:szCs w:val="24"/>
        </w:rPr>
        <w:t>資訊網線上報</w:t>
      </w:r>
      <w:proofErr w:type="gramEnd"/>
      <w:r w:rsidR="003168D3" w:rsidRPr="004B5629">
        <w:rPr>
          <w:rFonts w:ascii="標楷體" w:eastAsia="標楷體" w:hAnsi="標楷體" w:cs="Times New Roman" w:hint="eastAsia"/>
          <w:color w:val="000000" w:themeColor="text1"/>
          <w:szCs w:val="24"/>
        </w:rPr>
        <w:t>名系統網站公佈供查詢。</w:t>
      </w:r>
    </w:p>
    <w:p w14:paraId="36B80652" w14:textId="4DECECF8" w:rsidR="00F705E6" w:rsidRPr="003168D3" w:rsidRDefault="00F705E6" w:rsidP="00F705E6">
      <w:pPr>
        <w:spacing w:line="0" w:lineRule="atLeast"/>
        <w:rPr>
          <w:rFonts w:ascii="標楷體" w:eastAsia="標楷體" w:hAnsi="標楷體"/>
          <w:color w:val="000000" w:themeColor="text1"/>
        </w:rPr>
      </w:pPr>
    </w:p>
    <w:p w14:paraId="4CD744BD" w14:textId="547586E4" w:rsidR="00F705E6" w:rsidRPr="007060A6" w:rsidRDefault="00810EA1" w:rsidP="00F705E6">
      <w:pPr>
        <w:spacing w:line="0" w:lineRule="atLeast"/>
        <w:rPr>
          <w:rFonts w:ascii="標楷體" w:eastAsia="標楷體" w:hAnsi="標楷體"/>
          <w:color w:val="000000" w:themeColor="text1"/>
        </w:rPr>
      </w:pPr>
      <w:r>
        <w:rPr>
          <w:rFonts w:ascii="標楷體" w:eastAsia="標楷體" w:hAnsi="標楷體" w:hint="eastAsia"/>
          <w:color w:val="000000" w:themeColor="text1"/>
        </w:rPr>
        <w:t>拾壹</w:t>
      </w:r>
      <w:r w:rsidR="00F705E6">
        <w:rPr>
          <w:rFonts w:ascii="標楷體" w:eastAsia="標楷體" w:hAnsi="標楷體" w:hint="eastAsia"/>
          <w:color w:val="000000" w:themeColor="text1"/>
        </w:rPr>
        <w:t>、</w:t>
      </w:r>
      <w:r w:rsidR="00F705E6" w:rsidRPr="003B3CBA">
        <w:rPr>
          <w:rFonts w:ascii="標楷體" w:eastAsia="標楷體" w:hAnsi="標楷體" w:hint="eastAsia"/>
          <w:color w:val="000000" w:themeColor="text1"/>
        </w:rPr>
        <w:t>辦理期程：自1</w:t>
      </w:r>
      <w:r w:rsidR="00F705E6" w:rsidRPr="003B3CBA">
        <w:rPr>
          <w:rFonts w:ascii="標楷體" w:eastAsia="標楷體" w:hAnsi="標楷體"/>
          <w:color w:val="000000" w:themeColor="text1"/>
        </w:rPr>
        <w:t>10</w:t>
      </w:r>
      <w:r w:rsidR="00F705E6" w:rsidRPr="003B3CBA">
        <w:rPr>
          <w:rFonts w:ascii="標楷體" w:eastAsia="標楷體" w:hAnsi="標楷體" w:hint="eastAsia"/>
          <w:color w:val="000000" w:themeColor="text1"/>
        </w:rPr>
        <w:t>年</w:t>
      </w:r>
      <w:r w:rsidR="00F705E6">
        <w:rPr>
          <w:rFonts w:ascii="標楷體" w:eastAsia="標楷體" w:hAnsi="標楷體"/>
          <w:color w:val="000000" w:themeColor="text1"/>
        </w:rPr>
        <w:t>4</w:t>
      </w:r>
      <w:r w:rsidR="00F705E6" w:rsidRPr="003B3CBA">
        <w:rPr>
          <w:rFonts w:ascii="標楷體" w:eastAsia="標楷體" w:hAnsi="標楷體" w:hint="eastAsia"/>
          <w:color w:val="000000" w:themeColor="text1"/>
        </w:rPr>
        <w:t>月</w:t>
      </w:r>
      <w:r w:rsidR="00F705E6">
        <w:rPr>
          <w:rFonts w:ascii="標楷體" w:eastAsia="標楷體" w:hAnsi="標楷體" w:hint="eastAsia"/>
          <w:color w:val="000000" w:themeColor="text1"/>
        </w:rPr>
        <w:t>6日</w:t>
      </w:r>
      <w:r w:rsidR="00F705E6" w:rsidRPr="003B3CBA">
        <w:rPr>
          <w:rFonts w:ascii="標楷體" w:eastAsia="標楷體" w:hAnsi="標楷體" w:hint="eastAsia"/>
          <w:color w:val="000000" w:themeColor="text1"/>
        </w:rPr>
        <w:t>至</w:t>
      </w:r>
      <w:r w:rsidR="008D24CE" w:rsidRPr="003B3CBA">
        <w:rPr>
          <w:rFonts w:ascii="標楷體" w:eastAsia="標楷體" w:hAnsi="標楷體" w:hint="eastAsia"/>
          <w:color w:val="000000" w:themeColor="text1"/>
        </w:rPr>
        <w:t>1</w:t>
      </w:r>
      <w:r w:rsidR="008D24CE" w:rsidRPr="003B3CBA">
        <w:rPr>
          <w:rFonts w:ascii="標楷體" w:eastAsia="標楷體" w:hAnsi="標楷體"/>
          <w:color w:val="000000" w:themeColor="text1"/>
        </w:rPr>
        <w:t>1</w:t>
      </w:r>
      <w:r w:rsidR="008D24CE">
        <w:rPr>
          <w:rFonts w:ascii="標楷體" w:eastAsia="標楷體" w:hAnsi="標楷體"/>
          <w:color w:val="000000" w:themeColor="text1"/>
        </w:rPr>
        <w:t>1</w:t>
      </w:r>
      <w:r w:rsidR="008D24CE" w:rsidRPr="003B3CBA">
        <w:rPr>
          <w:rFonts w:ascii="標楷體" w:eastAsia="標楷體" w:hAnsi="標楷體" w:hint="eastAsia"/>
          <w:color w:val="000000" w:themeColor="text1"/>
        </w:rPr>
        <w:t>年</w:t>
      </w:r>
      <w:r w:rsidR="00F705E6" w:rsidRPr="003B3CBA">
        <w:rPr>
          <w:rFonts w:ascii="標楷體" w:eastAsia="標楷體" w:hAnsi="標楷體"/>
          <w:color w:val="000000" w:themeColor="text1"/>
          <w:lang w:eastAsia="zh-HK"/>
        </w:rPr>
        <w:t>2</w:t>
      </w:r>
      <w:r w:rsidR="00F705E6" w:rsidRPr="003B3CBA">
        <w:rPr>
          <w:rFonts w:ascii="標楷體" w:eastAsia="標楷體" w:hAnsi="標楷體" w:hint="eastAsia"/>
          <w:color w:val="000000" w:themeColor="text1"/>
          <w:lang w:eastAsia="zh-HK"/>
        </w:rPr>
        <w:t>月</w:t>
      </w:r>
      <w:r w:rsidR="001B69D0">
        <w:rPr>
          <w:rFonts w:ascii="標楷體" w:eastAsia="標楷體" w:hAnsi="標楷體" w:hint="eastAsia"/>
          <w:color w:val="000000" w:themeColor="text1"/>
        </w:rPr>
        <w:t>28</w:t>
      </w:r>
      <w:r w:rsidR="00F705E6" w:rsidRPr="003B3CBA">
        <w:rPr>
          <w:rFonts w:ascii="標楷體" w:eastAsia="標楷體" w:hAnsi="標楷體" w:hint="eastAsia"/>
          <w:color w:val="000000" w:themeColor="text1"/>
        </w:rPr>
        <w:t>日止。</w:t>
      </w:r>
    </w:p>
    <w:p w14:paraId="7974F567" w14:textId="77777777" w:rsidR="00F705E6" w:rsidRPr="007060A6" w:rsidRDefault="00F705E6" w:rsidP="00810EA1">
      <w:pPr>
        <w:spacing w:line="0" w:lineRule="atLeast"/>
        <w:ind w:left="708" w:hangingChars="295" w:hanging="708"/>
        <w:rPr>
          <w:rFonts w:ascii="標楷體" w:eastAsia="標楷體" w:hAnsi="標楷體"/>
          <w:color w:val="000000" w:themeColor="text1"/>
        </w:rPr>
      </w:pPr>
      <w:r w:rsidRPr="007060A6">
        <w:rPr>
          <w:rFonts w:ascii="標楷體" w:eastAsia="標楷體" w:hAnsi="標楷體" w:hint="eastAsia"/>
          <w:color w:val="000000" w:themeColor="text1"/>
        </w:rPr>
        <w:t>拾</w:t>
      </w:r>
      <w:r w:rsidR="00810EA1">
        <w:rPr>
          <w:rFonts w:ascii="標楷體" w:eastAsia="標楷體" w:hAnsi="標楷體" w:hint="eastAsia"/>
          <w:color w:val="000000" w:themeColor="text1"/>
        </w:rPr>
        <w:t>貳</w:t>
      </w:r>
      <w:r w:rsidRPr="007060A6">
        <w:rPr>
          <w:rFonts w:ascii="標楷體" w:eastAsia="標楷體" w:hAnsi="標楷體"/>
          <w:color w:val="000000" w:themeColor="text1"/>
        </w:rPr>
        <w:t>、經費來源：</w:t>
      </w:r>
      <w:r w:rsidRPr="007060A6">
        <w:rPr>
          <w:rFonts w:ascii="標楷體" w:eastAsia="標楷體" w:hAnsi="標楷體" w:hint="eastAsia"/>
          <w:color w:val="000000" w:themeColor="text1"/>
        </w:rPr>
        <w:t>申請</w:t>
      </w:r>
      <w:r w:rsidRPr="007060A6">
        <w:rPr>
          <w:rFonts w:ascii="標楷體" w:eastAsia="標楷體" w:hAnsi="標楷體"/>
          <w:color w:val="000000" w:themeColor="text1"/>
        </w:rPr>
        <w:t>教育部國民及學前教育署補助</w:t>
      </w:r>
      <w:r w:rsidRPr="007060A6">
        <w:rPr>
          <w:rFonts w:ascii="標楷體" w:eastAsia="標楷體" w:hAnsi="標楷體" w:hint="eastAsia"/>
          <w:color w:val="000000" w:themeColor="text1"/>
        </w:rPr>
        <w:t>，餘由</w:t>
      </w:r>
      <w:r w:rsidR="00810EA1">
        <w:rPr>
          <w:rFonts w:ascii="標楷體" w:eastAsia="標楷體" w:hAnsi="標楷體" w:hint="eastAsia"/>
          <w:color w:val="000000" w:themeColor="text1"/>
        </w:rPr>
        <w:t>社團法人中華國全國教師會</w:t>
      </w:r>
      <w:r w:rsidRPr="007060A6">
        <w:rPr>
          <w:rFonts w:ascii="標楷體" w:eastAsia="標楷體" w:hAnsi="標楷體" w:hint="eastAsia"/>
          <w:color w:val="000000" w:themeColor="text1"/>
        </w:rPr>
        <w:t>會費</w:t>
      </w:r>
      <w:r>
        <w:rPr>
          <w:rFonts w:ascii="標楷體" w:eastAsia="標楷體" w:hAnsi="標楷體" w:hint="eastAsia"/>
          <w:color w:val="000000" w:themeColor="text1"/>
        </w:rPr>
        <w:t>支應。</w:t>
      </w:r>
    </w:p>
    <w:p w14:paraId="16F75C18" w14:textId="765917C9" w:rsidR="00F705E6" w:rsidRDefault="00F705E6" w:rsidP="00F705E6">
      <w:pPr>
        <w:spacing w:line="360" w:lineRule="exact"/>
        <w:ind w:left="708" w:hangingChars="295" w:hanging="708"/>
        <w:rPr>
          <w:rFonts w:asciiTheme="minorEastAsia" w:hAnsiTheme="minorEastAsia"/>
        </w:rPr>
      </w:pPr>
      <w:r>
        <w:rPr>
          <w:rFonts w:ascii="標楷體" w:eastAsia="標楷體" w:hAnsi="標楷體" w:hint="eastAsia"/>
          <w:color w:val="000000" w:themeColor="text1"/>
        </w:rPr>
        <w:t>拾壹</w:t>
      </w:r>
      <w:r w:rsidRPr="00F97D20">
        <w:rPr>
          <w:rFonts w:ascii="標楷體" w:eastAsia="標楷體" w:hAnsi="標楷體" w:hint="eastAsia"/>
          <w:color w:val="000000" w:themeColor="text1"/>
        </w:rPr>
        <w:t>、</w:t>
      </w:r>
      <w:r w:rsidRPr="00A54EA8">
        <w:rPr>
          <w:rFonts w:ascii="標楷體" w:eastAsia="標楷體" w:hAnsi="標楷體" w:hint="eastAsia"/>
          <w:color w:val="000000" w:themeColor="text1"/>
        </w:rPr>
        <w:t>本專案未盡事宜得由本會理事長修正之。</w:t>
      </w:r>
    </w:p>
    <w:sectPr w:rsidR="00F705E6" w:rsidSect="00DD4CC9">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A42D" w14:textId="77777777" w:rsidR="00E178F1" w:rsidRDefault="00E178F1" w:rsidP="00FA076C">
      <w:r>
        <w:separator/>
      </w:r>
    </w:p>
  </w:endnote>
  <w:endnote w:type="continuationSeparator" w:id="0">
    <w:p w14:paraId="6E9F0D89" w14:textId="77777777" w:rsidR="00E178F1" w:rsidRDefault="00E178F1" w:rsidP="00FA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0428"/>
      <w:docPartObj>
        <w:docPartGallery w:val="Page Numbers (Bottom of Page)"/>
        <w:docPartUnique/>
      </w:docPartObj>
    </w:sdtPr>
    <w:sdtEndPr/>
    <w:sdtContent>
      <w:p w14:paraId="1B4A68CE" w14:textId="77777777" w:rsidR="001B69D0" w:rsidRDefault="00C32AEF">
        <w:pPr>
          <w:pStyle w:val="a6"/>
          <w:jc w:val="center"/>
        </w:pPr>
        <w:r>
          <w:rPr>
            <w:noProof/>
            <w:lang w:val="zh-TW"/>
          </w:rPr>
          <w:fldChar w:fldCharType="begin"/>
        </w:r>
        <w:r>
          <w:rPr>
            <w:noProof/>
            <w:lang w:val="zh-TW"/>
          </w:rPr>
          <w:instrText xml:space="preserve"> PAGE   \* MERGEFORMAT </w:instrText>
        </w:r>
        <w:r>
          <w:rPr>
            <w:noProof/>
            <w:lang w:val="zh-TW"/>
          </w:rPr>
          <w:fldChar w:fldCharType="separate"/>
        </w:r>
        <w:r w:rsidR="00FD255C">
          <w:rPr>
            <w:noProof/>
            <w:lang w:val="zh-TW"/>
          </w:rPr>
          <w:t>1</w:t>
        </w:r>
        <w:r>
          <w:rPr>
            <w:noProof/>
            <w:lang w:val="zh-TW"/>
          </w:rPr>
          <w:fldChar w:fldCharType="end"/>
        </w:r>
      </w:p>
    </w:sdtContent>
  </w:sdt>
  <w:p w14:paraId="10A35B5D" w14:textId="77777777" w:rsidR="001B69D0" w:rsidRDefault="001B69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E4D2" w14:textId="77777777" w:rsidR="00E178F1" w:rsidRDefault="00E178F1" w:rsidP="00FA076C">
      <w:r>
        <w:separator/>
      </w:r>
    </w:p>
  </w:footnote>
  <w:footnote w:type="continuationSeparator" w:id="0">
    <w:p w14:paraId="101F452D" w14:textId="77777777" w:rsidR="00E178F1" w:rsidRDefault="00E178F1" w:rsidP="00FA0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6F2"/>
    <w:multiLevelType w:val="hybridMultilevel"/>
    <w:tmpl w:val="32E4CB54"/>
    <w:lvl w:ilvl="0" w:tplc="79E4BA4A">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2EF37B0"/>
    <w:multiLevelType w:val="hybridMultilevel"/>
    <w:tmpl w:val="51021A2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7241FFC"/>
    <w:multiLevelType w:val="hybridMultilevel"/>
    <w:tmpl w:val="5DB8D912"/>
    <w:lvl w:ilvl="0" w:tplc="92F8B45A">
      <w:start w:val="1"/>
      <w:numFmt w:val="taiwaneseCountingThousand"/>
      <w:lvlText w:val="%1、"/>
      <w:lvlJc w:val="left"/>
      <w:pPr>
        <w:ind w:left="643" w:hanging="480"/>
      </w:pPr>
      <w:rPr>
        <w:rFonts w:hint="eastAsia"/>
      </w:rPr>
    </w:lvl>
    <w:lvl w:ilvl="1" w:tplc="04090019" w:tentative="1">
      <w:start w:val="1"/>
      <w:numFmt w:val="ideographTraditional"/>
      <w:lvlText w:val="%2、"/>
      <w:lvlJc w:val="left"/>
      <w:pPr>
        <w:ind w:left="1123" w:hanging="480"/>
      </w:pPr>
    </w:lvl>
    <w:lvl w:ilvl="2" w:tplc="0409001B" w:tentative="1">
      <w:start w:val="1"/>
      <w:numFmt w:val="lowerRoman"/>
      <w:lvlText w:val="%3."/>
      <w:lvlJc w:val="right"/>
      <w:pPr>
        <w:ind w:left="1603" w:hanging="480"/>
      </w:pPr>
    </w:lvl>
    <w:lvl w:ilvl="3" w:tplc="0409000F" w:tentative="1">
      <w:start w:val="1"/>
      <w:numFmt w:val="decimal"/>
      <w:lvlText w:val="%4."/>
      <w:lvlJc w:val="left"/>
      <w:pPr>
        <w:ind w:left="2083" w:hanging="480"/>
      </w:pPr>
    </w:lvl>
    <w:lvl w:ilvl="4" w:tplc="04090019" w:tentative="1">
      <w:start w:val="1"/>
      <w:numFmt w:val="ideographTraditional"/>
      <w:lvlText w:val="%5、"/>
      <w:lvlJc w:val="left"/>
      <w:pPr>
        <w:ind w:left="2563" w:hanging="480"/>
      </w:pPr>
    </w:lvl>
    <w:lvl w:ilvl="5" w:tplc="0409001B" w:tentative="1">
      <w:start w:val="1"/>
      <w:numFmt w:val="lowerRoman"/>
      <w:lvlText w:val="%6."/>
      <w:lvlJc w:val="right"/>
      <w:pPr>
        <w:ind w:left="3043" w:hanging="480"/>
      </w:pPr>
    </w:lvl>
    <w:lvl w:ilvl="6" w:tplc="0409000F" w:tentative="1">
      <w:start w:val="1"/>
      <w:numFmt w:val="decimal"/>
      <w:lvlText w:val="%7."/>
      <w:lvlJc w:val="left"/>
      <w:pPr>
        <w:ind w:left="3523" w:hanging="480"/>
      </w:pPr>
    </w:lvl>
    <w:lvl w:ilvl="7" w:tplc="04090019" w:tentative="1">
      <w:start w:val="1"/>
      <w:numFmt w:val="ideographTraditional"/>
      <w:lvlText w:val="%8、"/>
      <w:lvlJc w:val="left"/>
      <w:pPr>
        <w:ind w:left="4003" w:hanging="480"/>
      </w:pPr>
    </w:lvl>
    <w:lvl w:ilvl="8" w:tplc="0409001B" w:tentative="1">
      <w:start w:val="1"/>
      <w:numFmt w:val="lowerRoman"/>
      <w:lvlText w:val="%9."/>
      <w:lvlJc w:val="right"/>
      <w:pPr>
        <w:ind w:left="4483" w:hanging="480"/>
      </w:pPr>
    </w:lvl>
  </w:abstractNum>
  <w:abstractNum w:abstractNumId="3" w15:restartNumberingAfterBreak="0">
    <w:nsid w:val="0B211E34"/>
    <w:multiLevelType w:val="hybridMultilevel"/>
    <w:tmpl w:val="D57EFD18"/>
    <w:lvl w:ilvl="0" w:tplc="92F8B4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A52F5B"/>
    <w:multiLevelType w:val="hybridMultilevel"/>
    <w:tmpl w:val="F296ED5C"/>
    <w:lvl w:ilvl="0" w:tplc="8196E2B0">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3A52B7"/>
    <w:multiLevelType w:val="hybridMultilevel"/>
    <w:tmpl w:val="358A4846"/>
    <w:lvl w:ilvl="0" w:tplc="39A2637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3FA1711"/>
    <w:multiLevelType w:val="hybridMultilevel"/>
    <w:tmpl w:val="3DDEF2CA"/>
    <w:lvl w:ilvl="0" w:tplc="CE843204">
      <w:start w:val="3"/>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E605E9"/>
    <w:multiLevelType w:val="hybridMultilevel"/>
    <w:tmpl w:val="BA001BA6"/>
    <w:lvl w:ilvl="0" w:tplc="8196E2B0">
      <w:start w:val="1"/>
      <w:numFmt w:val="taiwaneseCountingThousand"/>
      <w:lvlText w:val="%1、"/>
      <w:lvlJc w:val="left"/>
      <w:pPr>
        <w:ind w:left="720" w:hanging="480"/>
      </w:pPr>
      <w:rPr>
        <w:rFonts w:hint="eastAsia"/>
        <w:b w:val="0"/>
        <w:i w:val="0"/>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5433304"/>
    <w:multiLevelType w:val="hybridMultilevel"/>
    <w:tmpl w:val="DC0A015A"/>
    <w:lvl w:ilvl="0" w:tplc="E7A65BCE">
      <w:start w:val="1"/>
      <w:numFmt w:val="taiwaneseCountingThousand"/>
      <w:lvlText w:val="(%1)"/>
      <w:lvlJc w:val="left"/>
      <w:pPr>
        <w:ind w:left="48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8D7004"/>
    <w:multiLevelType w:val="hybridMultilevel"/>
    <w:tmpl w:val="20E08268"/>
    <w:lvl w:ilvl="0" w:tplc="E7A65BCE">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114B65"/>
    <w:multiLevelType w:val="hybridMultilevel"/>
    <w:tmpl w:val="5658C2B6"/>
    <w:lvl w:ilvl="0" w:tplc="8196E2B0">
      <w:start w:val="1"/>
      <w:numFmt w:val="taiwaneseCountingThousand"/>
      <w:lvlText w:val="%1、"/>
      <w:lvlJc w:val="left"/>
      <w:pPr>
        <w:ind w:left="763" w:hanging="480"/>
      </w:pPr>
      <w:rPr>
        <w:rFonts w:hint="eastAsia"/>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343B00FB"/>
    <w:multiLevelType w:val="hybridMultilevel"/>
    <w:tmpl w:val="B9F0C598"/>
    <w:lvl w:ilvl="0" w:tplc="92F8B4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AA45DC"/>
    <w:multiLevelType w:val="hybridMultilevel"/>
    <w:tmpl w:val="BE52DFEA"/>
    <w:lvl w:ilvl="0" w:tplc="090ED1E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3D912C6A"/>
    <w:multiLevelType w:val="hybridMultilevel"/>
    <w:tmpl w:val="1D663B98"/>
    <w:lvl w:ilvl="0" w:tplc="B5CCF8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3F6D66"/>
    <w:multiLevelType w:val="hybridMultilevel"/>
    <w:tmpl w:val="760E7FBC"/>
    <w:lvl w:ilvl="0" w:tplc="E7A65BCE">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417924"/>
    <w:multiLevelType w:val="hybridMultilevel"/>
    <w:tmpl w:val="4336CF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3316BCF"/>
    <w:multiLevelType w:val="hybridMultilevel"/>
    <w:tmpl w:val="43FEF18C"/>
    <w:lvl w:ilvl="0" w:tplc="F03840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CC2B00"/>
    <w:multiLevelType w:val="hybridMultilevel"/>
    <w:tmpl w:val="66D800B4"/>
    <w:lvl w:ilvl="0" w:tplc="64EE648A">
      <w:start w:val="1"/>
      <w:numFmt w:val="taiwaneseCountingThousand"/>
      <w:lvlText w:val="(%1)"/>
      <w:lvlJc w:val="left"/>
      <w:pPr>
        <w:ind w:left="1451" w:hanging="60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46B9679F"/>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7F5536C"/>
    <w:multiLevelType w:val="hybridMultilevel"/>
    <w:tmpl w:val="43BC0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AE0E93"/>
    <w:multiLevelType w:val="hybridMultilevel"/>
    <w:tmpl w:val="C0A2A936"/>
    <w:lvl w:ilvl="0" w:tplc="DD04A0CA">
      <w:start w:val="1"/>
      <w:numFmt w:val="taiwaneseCountingThousand"/>
      <w:lvlText w:val="%1、"/>
      <w:lvlJc w:val="left"/>
      <w:pPr>
        <w:ind w:left="48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AA3A9A"/>
    <w:multiLevelType w:val="hybridMultilevel"/>
    <w:tmpl w:val="AA423B8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6F5D1629"/>
    <w:multiLevelType w:val="hybridMultilevel"/>
    <w:tmpl w:val="2AC4EB00"/>
    <w:lvl w:ilvl="0" w:tplc="58E2479A">
      <w:start w:val="1"/>
      <w:numFmt w:val="ideographLegalTraditional"/>
      <w:lvlText w:val="%1、"/>
      <w:lvlJc w:val="left"/>
      <w:pPr>
        <w:ind w:left="540"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3" w15:restartNumberingAfterBreak="0">
    <w:nsid w:val="74582A07"/>
    <w:multiLevelType w:val="hybridMultilevel"/>
    <w:tmpl w:val="385EED42"/>
    <w:lvl w:ilvl="0" w:tplc="DD04A0CA">
      <w:start w:val="1"/>
      <w:numFmt w:val="taiwaneseCountingThousand"/>
      <w:lvlText w:val="%1、"/>
      <w:lvlJc w:val="left"/>
      <w:pPr>
        <w:ind w:left="48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3A412A"/>
    <w:multiLevelType w:val="singleLevel"/>
    <w:tmpl w:val="0409000F"/>
    <w:lvl w:ilvl="0">
      <w:start w:val="1"/>
      <w:numFmt w:val="decimal"/>
      <w:lvlText w:val="%1."/>
      <w:lvlJc w:val="left"/>
      <w:pPr>
        <w:tabs>
          <w:tab w:val="num" w:pos="425"/>
        </w:tabs>
        <w:ind w:left="425" w:hanging="425"/>
      </w:pPr>
    </w:lvl>
  </w:abstractNum>
  <w:num w:numId="1">
    <w:abstractNumId w:val="6"/>
  </w:num>
  <w:num w:numId="2">
    <w:abstractNumId w:val="20"/>
  </w:num>
  <w:num w:numId="3">
    <w:abstractNumId w:val="15"/>
  </w:num>
  <w:num w:numId="4">
    <w:abstractNumId w:val="8"/>
  </w:num>
  <w:num w:numId="5">
    <w:abstractNumId w:val="9"/>
  </w:num>
  <w:num w:numId="6">
    <w:abstractNumId w:val="14"/>
  </w:num>
  <w:num w:numId="7">
    <w:abstractNumId w:val="21"/>
  </w:num>
  <w:num w:numId="8">
    <w:abstractNumId w:val="1"/>
  </w:num>
  <w:num w:numId="9">
    <w:abstractNumId w:val="5"/>
  </w:num>
  <w:num w:numId="10">
    <w:abstractNumId w:val="24"/>
  </w:num>
  <w:num w:numId="11">
    <w:abstractNumId w:val="0"/>
  </w:num>
  <w:num w:numId="12">
    <w:abstractNumId w:val="19"/>
  </w:num>
  <w:num w:numId="13">
    <w:abstractNumId w:val="18"/>
  </w:num>
  <w:num w:numId="14">
    <w:abstractNumId w:val="11"/>
  </w:num>
  <w:num w:numId="15">
    <w:abstractNumId w:val="2"/>
  </w:num>
  <w:num w:numId="16">
    <w:abstractNumId w:val="7"/>
  </w:num>
  <w:num w:numId="17">
    <w:abstractNumId w:val="3"/>
  </w:num>
  <w:num w:numId="18">
    <w:abstractNumId w:val="10"/>
  </w:num>
  <w:num w:numId="19">
    <w:abstractNumId w:val="17"/>
  </w:num>
  <w:num w:numId="20">
    <w:abstractNumId w:val="12"/>
  </w:num>
  <w:num w:numId="21">
    <w:abstractNumId w:val="4"/>
  </w:num>
  <w:num w:numId="22">
    <w:abstractNumId w:val="13"/>
  </w:num>
  <w:num w:numId="23">
    <w:abstractNumId w:val="16"/>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B4"/>
    <w:rsid w:val="000061F0"/>
    <w:rsid w:val="0017565D"/>
    <w:rsid w:val="001B69D0"/>
    <w:rsid w:val="001C1350"/>
    <w:rsid w:val="001F1DCC"/>
    <w:rsid w:val="001F660F"/>
    <w:rsid w:val="00281F81"/>
    <w:rsid w:val="002A0AA7"/>
    <w:rsid w:val="003168D3"/>
    <w:rsid w:val="003B22DD"/>
    <w:rsid w:val="004A51B0"/>
    <w:rsid w:val="004E694A"/>
    <w:rsid w:val="005C3A3B"/>
    <w:rsid w:val="00611A03"/>
    <w:rsid w:val="00681692"/>
    <w:rsid w:val="00726183"/>
    <w:rsid w:val="00744AB4"/>
    <w:rsid w:val="007B752B"/>
    <w:rsid w:val="00810EA1"/>
    <w:rsid w:val="008C2EC1"/>
    <w:rsid w:val="008D24CE"/>
    <w:rsid w:val="009D659A"/>
    <w:rsid w:val="00B2265F"/>
    <w:rsid w:val="00B7625D"/>
    <w:rsid w:val="00B854FF"/>
    <w:rsid w:val="00C137EF"/>
    <w:rsid w:val="00C15728"/>
    <w:rsid w:val="00C32AEF"/>
    <w:rsid w:val="00CA6CA9"/>
    <w:rsid w:val="00DD4CC9"/>
    <w:rsid w:val="00E0448E"/>
    <w:rsid w:val="00E178F1"/>
    <w:rsid w:val="00E36988"/>
    <w:rsid w:val="00EE452F"/>
    <w:rsid w:val="00F705E6"/>
    <w:rsid w:val="00FA076C"/>
    <w:rsid w:val="00FD2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D23C"/>
  <w15:docId w15:val="{88ABC48F-66BE-457D-802A-8933F4F4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1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CC9"/>
    <w:pPr>
      <w:ind w:leftChars="200" w:left="480"/>
    </w:pPr>
    <w:rPr>
      <w:rFonts w:ascii="Times New Roman" w:eastAsia="新細明體" w:hAnsi="Times New Roman" w:cs="Times New Roman"/>
      <w:szCs w:val="24"/>
    </w:rPr>
  </w:style>
  <w:style w:type="paragraph" w:styleId="a4">
    <w:name w:val="header"/>
    <w:basedOn w:val="a"/>
    <w:link w:val="a5"/>
    <w:uiPriority w:val="99"/>
    <w:semiHidden/>
    <w:unhideWhenUsed/>
    <w:rsid w:val="00FA076C"/>
    <w:pPr>
      <w:tabs>
        <w:tab w:val="center" w:pos="4153"/>
        <w:tab w:val="right" w:pos="8306"/>
      </w:tabs>
      <w:snapToGrid w:val="0"/>
    </w:pPr>
    <w:rPr>
      <w:sz w:val="20"/>
      <w:szCs w:val="20"/>
    </w:rPr>
  </w:style>
  <w:style w:type="character" w:customStyle="1" w:styleId="a5">
    <w:name w:val="頁首 字元"/>
    <w:basedOn w:val="a0"/>
    <w:link w:val="a4"/>
    <w:uiPriority w:val="99"/>
    <w:semiHidden/>
    <w:rsid w:val="00FA076C"/>
    <w:rPr>
      <w:sz w:val="20"/>
      <w:szCs w:val="20"/>
    </w:rPr>
  </w:style>
  <w:style w:type="paragraph" w:styleId="a6">
    <w:name w:val="footer"/>
    <w:basedOn w:val="a"/>
    <w:link w:val="a7"/>
    <w:uiPriority w:val="99"/>
    <w:unhideWhenUsed/>
    <w:rsid w:val="00FA076C"/>
    <w:pPr>
      <w:tabs>
        <w:tab w:val="center" w:pos="4153"/>
        <w:tab w:val="right" w:pos="8306"/>
      </w:tabs>
      <w:snapToGrid w:val="0"/>
    </w:pPr>
    <w:rPr>
      <w:sz w:val="20"/>
      <w:szCs w:val="20"/>
    </w:rPr>
  </w:style>
  <w:style w:type="character" w:customStyle="1" w:styleId="a7">
    <w:name w:val="頁尾 字元"/>
    <w:basedOn w:val="a0"/>
    <w:link w:val="a6"/>
    <w:uiPriority w:val="99"/>
    <w:rsid w:val="00FA076C"/>
    <w:rPr>
      <w:sz w:val="20"/>
      <w:szCs w:val="20"/>
    </w:rPr>
  </w:style>
  <w:style w:type="table" w:styleId="a8">
    <w:name w:val="Table Grid"/>
    <w:basedOn w:val="a1"/>
    <w:uiPriority w:val="39"/>
    <w:rsid w:val="00611A0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611A03"/>
    <w:rPr>
      <w:rFonts w:ascii="細明體" w:eastAsia="細明體" w:hAnsi="Courier New" w:cs="Times New Roman"/>
      <w:szCs w:val="20"/>
    </w:rPr>
  </w:style>
  <w:style w:type="character" w:customStyle="1" w:styleId="aa">
    <w:name w:val="純文字 字元"/>
    <w:basedOn w:val="a0"/>
    <w:link w:val="a9"/>
    <w:rsid w:val="00611A03"/>
    <w:rPr>
      <w:rFonts w:ascii="細明體" w:eastAsia="細明體" w:hAnsi="Courier New" w:cs="Times New Roman"/>
      <w:szCs w:val="20"/>
    </w:rPr>
  </w:style>
  <w:style w:type="paragraph" w:styleId="ab">
    <w:name w:val="Balloon Text"/>
    <w:basedOn w:val="a"/>
    <w:link w:val="ac"/>
    <w:uiPriority w:val="99"/>
    <w:semiHidden/>
    <w:unhideWhenUsed/>
    <w:rsid w:val="00611A0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11A03"/>
    <w:rPr>
      <w:rFonts w:asciiTheme="majorHAnsi" w:eastAsiaTheme="majorEastAsia" w:hAnsiTheme="majorHAnsi" w:cstheme="majorBidi"/>
      <w:sz w:val="18"/>
      <w:szCs w:val="18"/>
    </w:rPr>
  </w:style>
  <w:style w:type="character" w:styleId="ad">
    <w:name w:val="Hyperlink"/>
    <w:basedOn w:val="a0"/>
    <w:uiPriority w:val="99"/>
    <w:unhideWhenUsed/>
    <w:rsid w:val="00C32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Application>Microsoft Office Word</Application>
  <DocSecurity>0</DocSecurity>
  <Lines>12</Lines>
  <Paragraphs>3</Paragraphs>
  <ScaleCrop>false</ScaleCrop>
  <Company>C.M.T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2021-10-01T02:54:00Z</cp:lastPrinted>
  <dcterms:created xsi:type="dcterms:W3CDTF">2021-11-19T07:32:00Z</dcterms:created>
  <dcterms:modified xsi:type="dcterms:W3CDTF">2021-11-19T07:32:00Z</dcterms:modified>
</cp:coreProperties>
</file>